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DE" w:rsidRDefault="004B7F24" w:rsidP="00346AE6">
      <w:pPr>
        <w:pStyle w:val="7"/>
        <w:spacing w:before="0" w:after="0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ДИАГНОСТИКА И ФОРМИРОВАНИЕ ЭМОЦИОНАЛЬНОЙ СФЕРЫ</w:t>
      </w:r>
      <w:r w:rsidRPr="008772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ХОДЕ КОРРЕКЦИИ ОБЩЕГО НЕДОРАЗВИТИЯ РЕЧИ У ДОШКОЛЬНИКОВ</w:t>
      </w:r>
    </w:p>
    <w:p w:rsidR="0087724F" w:rsidRPr="00605DA0" w:rsidRDefault="0087724F" w:rsidP="00F46151">
      <w:pPr>
        <w:ind w:firstLine="0"/>
        <w:rPr>
          <w:b/>
        </w:rPr>
      </w:pPr>
      <w:r w:rsidRPr="00605DA0">
        <w:rPr>
          <w:b/>
        </w:rPr>
        <w:t>Каракулова Елена Викторовна</w:t>
      </w:r>
    </w:p>
    <w:p w:rsidR="0087724F" w:rsidRPr="00605DA0" w:rsidRDefault="00346AE6" w:rsidP="00F46151">
      <w:pPr>
        <w:ind w:firstLine="0"/>
        <w:jc w:val="both"/>
        <w:rPr>
          <w:b/>
          <w:szCs w:val="28"/>
        </w:rPr>
      </w:pPr>
      <w:r w:rsidRPr="00605DA0">
        <w:rPr>
          <w:b/>
          <w:szCs w:val="28"/>
        </w:rPr>
        <w:t>К</w:t>
      </w:r>
      <w:r w:rsidR="0087724F" w:rsidRPr="00605DA0">
        <w:rPr>
          <w:b/>
          <w:szCs w:val="28"/>
        </w:rPr>
        <w:t>афедр</w:t>
      </w:r>
      <w:r w:rsidR="00F46151" w:rsidRPr="00605DA0">
        <w:rPr>
          <w:b/>
          <w:szCs w:val="28"/>
        </w:rPr>
        <w:t>а</w:t>
      </w:r>
      <w:r w:rsidR="0087724F" w:rsidRPr="00605DA0">
        <w:rPr>
          <w:b/>
          <w:szCs w:val="28"/>
        </w:rPr>
        <w:t xml:space="preserve"> логопедии и клиники дизонтогенеза</w:t>
      </w:r>
      <w:r w:rsidR="00F46151" w:rsidRPr="00605DA0">
        <w:rPr>
          <w:b/>
          <w:szCs w:val="28"/>
        </w:rPr>
        <w:t>,</w:t>
      </w:r>
      <w:r w:rsidR="0087724F" w:rsidRPr="00605DA0">
        <w:rPr>
          <w:b/>
          <w:szCs w:val="28"/>
        </w:rPr>
        <w:t xml:space="preserve"> </w:t>
      </w:r>
      <w:r w:rsidR="00F46151" w:rsidRPr="00605DA0">
        <w:rPr>
          <w:b/>
          <w:szCs w:val="28"/>
        </w:rPr>
        <w:t>и</w:t>
      </w:r>
      <w:r w:rsidR="0087724F" w:rsidRPr="00605DA0">
        <w:rPr>
          <w:b/>
          <w:szCs w:val="28"/>
        </w:rPr>
        <w:t>нститут специального образования, Уральский государственный педагогический университет (</w:t>
      </w:r>
      <w:r w:rsidR="002A6DD1">
        <w:rPr>
          <w:b/>
          <w:szCs w:val="28"/>
        </w:rPr>
        <w:t>Ф</w:t>
      </w:r>
      <w:r w:rsidR="00F46151" w:rsidRPr="00605DA0">
        <w:rPr>
          <w:b/>
          <w:szCs w:val="28"/>
        </w:rPr>
        <w:t>Г</w:t>
      </w:r>
      <w:r w:rsidR="002A6DD1">
        <w:rPr>
          <w:b/>
          <w:szCs w:val="28"/>
        </w:rPr>
        <w:t>Б</w:t>
      </w:r>
      <w:r w:rsidR="00F46151" w:rsidRPr="00605DA0">
        <w:rPr>
          <w:b/>
          <w:szCs w:val="28"/>
        </w:rPr>
        <w:t xml:space="preserve">ОУ ВПО </w:t>
      </w:r>
      <w:proofErr w:type="spellStart"/>
      <w:r w:rsidR="0087724F" w:rsidRPr="00605DA0">
        <w:rPr>
          <w:b/>
          <w:szCs w:val="28"/>
        </w:rPr>
        <w:t>УрГПУ</w:t>
      </w:r>
      <w:proofErr w:type="spellEnd"/>
      <w:r w:rsidR="0087724F" w:rsidRPr="00605DA0">
        <w:rPr>
          <w:b/>
          <w:szCs w:val="28"/>
        </w:rPr>
        <w:t>).</w:t>
      </w:r>
    </w:p>
    <w:p w:rsidR="0087724F" w:rsidRPr="0087724F" w:rsidRDefault="0087724F" w:rsidP="00F46151"/>
    <w:p w:rsidR="00A463DE" w:rsidRPr="0087724F" w:rsidRDefault="00A463DE" w:rsidP="00F46151">
      <w:pPr>
        <w:shd w:val="clear" w:color="auto" w:fill="FFFFFF"/>
        <w:ind w:firstLine="426"/>
        <w:jc w:val="both"/>
        <w:rPr>
          <w:szCs w:val="28"/>
        </w:rPr>
      </w:pPr>
      <w:r w:rsidRPr="0087724F">
        <w:rPr>
          <w:szCs w:val="28"/>
        </w:rPr>
        <w:t xml:space="preserve">Значимую роль в работе по изучению системных речевых расстройств сыграли исследования Р. Е. Левиной (1961) и ряда других авторов </w:t>
      </w:r>
      <w:r w:rsidR="0052015B" w:rsidRPr="0087724F">
        <w:rPr>
          <w:szCs w:val="28"/>
        </w:rPr>
        <w:t xml:space="preserve">            (Р. А. Белова-Давид, Н. С. Жукова, Е. М. </w:t>
      </w:r>
      <w:proofErr w:type="spellStart"/>
      <w:r w:rsidR="0052015B" w:rsidRPr="0087724F">
        <w:rPr>
          <w:szCs w:val="28"/>
        </w:rPr>
        <w:t>Мастюкова</w:t>
      </w:r>
      <w:proofErr w:type="spellEnd"/>
      <w:r w:rsidR="0052015B" w:rsidRPr="0087724F">
        <w:rPr>
          <w:szCs w:val="28"/>
        </w:rPr>
        <w:t xml:space="preserve">, Т. Б. Филичева,        </w:t>
      </w:r>
      <w:r w:rsidRPr="0087724F">
        <w:rPr>
          <w:szCs w:val="28"/>
        </w:rPr>
        <w:t xml:space="preserve">В. К. </w:t>
      </w:r>
      <w:proofErr w:type="spellStart"/>
      <w:r w:rsidRPr="0087724F">
        <w:rPr>
          <w:szCs w:val="28"/>
        </w:rPr>
        <w:t>Орфинская</w:t>
      </w:r>
      <w:proofErr w:type="spellEnd"/>
      <w:r w:rsidRPr="0087724F">
        <w:rPr>
          <w:szCs w:val="28"/>
        </w:rPr>
        <w:t xml:space="preserve">,  Л. Ф. Спирова,  Р. Д. </w:t>
      </w:r>
      <w:proofErr w:type="spellStart"/>
      <w:r w:rsidRPr="0087724F">
        <w:rPr>
          <w:szCs w:val="28"/>
        </w:rPr>
        <w:t>Тригер</w:t>
      </w:r>
      <w:proofErr w:type="spellEnd"/>
      <w:r w:rsidRPr="0087724F">
        <w:rPr>
          <w:szCs w:val="28"/>
        </w:rPr>
        <w:t>,  Л. С. Цветкова).</w:t>
      </w:r>
    </w:p>
    <w:p w:rsidR="0029524E" w:rsidRPr="0087724F" w:rsidRDefault="00A463DE" w:rsidP="00F46151">
      <w:pPr>
        <w:ind w:firstLine="426"/>
        <w:jc w:val="both"/>
        <w:rPr>
          <w:szCs w:val="28"/>
        </w:rPr>
      </w:pPr>
      <w:r w:rsidRPr="0087724F">
        <w:rPr>
          <w:szCs w:val="28"/>
        </w:rPr>
        <w:t xml:space="preserve">Р. Е. Левиной выделена и подробно описана категория детей, у которых наблюдается недостаточная </w:t>
      </w:r>
      <w:proofErr w:type="spellStart"/>
      <w:r w:rsidRPr="0087724F">
        <w:rPr>
          <w:szCs w:val="28"/>
        </w:rPr>
        <w:t>сформированность</w:t>
      </w:r>
      <w:proofErr w:type="spellEnd"/>
      <w:r w:rsidRPr="0087724F">
        <w:rPr>
          <w:szCs w:val="28"/>
        </w:rPr>
        <w:t xml:space="preserve"> всех компонентов речевой системы. Такое нарушение получило название </w:t>
      </w:r>
      <w:r w:rsidRPr="0087724F">
        <w:rPr>
          <w:bCs/>
          <w:szCs w:val="28"/>
        </w:rPr>
        <w:t>«общее недоразвитие речи»</w:t>
      </w:r>
      <w:r w:rsidRPr="0087724F">
        <w:rPr>
          <w:bCs/>
          <w:i/>
          <w:szCs w:val="28"/>
        </w:rPr>
        <w:t xml:space="preserve"> </w:t>
      </w:r>
      <w:r w:rsidRPr="0087724F">
        <w:rPr>
          <w:bCs/>
          <w:szCs w:val="28"/>
        </w:rPr>
        <w:t>(ОНР)</w:t>
      </w:r>
      <w:r w:rsidRPr="0087724F">
        <w:rPr>
          <w:bCs/>
          <w:i/>
          <w:szCs w:val="28"/>
        </w:rPr>
        <w:t>.</w:t>
      </w:r>
      <w:r w:rsidRPr="0087724F">
        <w:rPr>
          <w:bCs/>
          <w:szCs w:val="28"/>
        </w:rPr>
        <w:t xml:space="preserve"> Термин ОНР применяется к детям с нормальным физическим слухом и первично сохранным интеллектом [</w:t>
      </w:r>
      <w:r w:rsidR="00605DA0">
        <w:rPr>
          <w:bCs/>
          <w:szCs w:val="28"/>
        </w:rPr>
        <w:t>4</w:t>
      </w:r>
      <w:r w:rsidRPr="0087724F">
        <w:rPr>
          <w:bCs/>
          <w:szCs w:val="28"/>
        </w:rPr>
        <w:t>].</w:t>
      </w:r>
      <w:r w:rsidRPr="0087724F">
        <w:rPr>
          <w:szCs w:val="28"/>
        </w:rPr>
        <w:t xml:space="preserve"> </w:t>
      </w:r>
    </w:p>
    <w:p w:rsidR="0029524E" w:rsidRPr="0087724F" w:rsidRDefault="00A463DE" w:rsidP="00F46151">
      <w:pPr>
        <w:ind w:firstLine="426"/>
        <w:jc w:val="both"/>
        <w:rPr>
          <w:szCs w:val="28"/>
        </w:rPr>
      </w:pPr>
      <w:proofErr w:type="gramStart"/>
      <w:r w:rsidRPr="0087724F">
        <w:rPr>
          <w:szCs w:val="28"/>
        </w:rPr>
        <w:t xml:space="preserve">О необходимости коррекции эмоциональных нарушений у детей с  речевой патологией говорится в работах Н. С. Жуковой, </w:t>
      </w:r>
      <w:r w:rsidR="0029524E" w:rsidRPr="0087724F">
        <w:rPr>
          <w:szCs w:val="28"/>
        </w:rPr>
        <w:t xml:space="preserve">                              </w:t>
      </w:r>
      <w:r w:rsidRPr="0087724F">
        <w:rPr>
          <w:szCs w:val="28"/>
        </w:rPr>
        <w:t xml:space="preserve">И. Ю.Кондратенко, О. И. Лазаренко, Е. М. </w:t>
      </w:r>
      <w:proofErr w:type="spellStart"/>
      <w:r w:rsidRPr="0087724F">
        <w:rPr>
          <w:szCs w:val="28"/>
        </w:rPr>
        <w:t>Мастюковой</w:t>
      </w:r>
      <w:proofErr w:type="spellEnd"/>
      <w:r w:rsidRPr="0087724F">
        <w:rPr>
          <w:szCs w:val="28"/>
        </w:rPr>
        <w:t xml:space="preserve">, Е. С. Тихоновой, Т. Б. Филичевой, Л. С. Цветковой, А. В. </w:t>
      </w:r>
      <w:proofErr w:type="spellStart"/>
      <w:r w:rsidRPr="0087724F">
        <w:rPr>
          <w:szCs w:val="28"/>
        </w:rPr>
        <w:t>Ястребовой</w:t>
      </w:r>
      <w:proofErr w:type="spellEnd"/>
      <w:r w:rsidRPr="0087724F">
        <w:rPr>
          <w:szCs w:val="28"/>
        </w:rPr>
        <w:t xml:space="preserve"> и др. </w:t>
      </w:r>
      <w:r w:rsidR="00D761AB">
        <w:rPr>
          <w:szCs w:val="28"/>
        </w:rPr>
        <w:t>Следует отметить, что</w:t>
      </w:r>
      <w:r w:rsidRPr="0087724F">
        <w:rPr>
          <w:szCs w:val="28"/>
        </w:rPr>
        <w:t xml:space="preserve"> в современной теории и практике логопедии внимание исследователей сосредоточено на изучении и преодолении фонетико-фонематических и лексико-грамматических нарушений. </w:t>
      </w:r>
      <w:proofErr w:type="gramEnd"/>
    </w:p>
    <w:p w:rsidR="00F940C9" w:rsidRPr="0087724F" w:rsidRDefault="00F940C9" w:rsidP="00F46151">
      <w:pPr>
        <w:widowControl w:val="0"/>
        <w:tabs>
          <w:tab w:val="left" w:pos="851"/>
          <w:tab w:val="left" w:pos="1134"/>
        </w:tabs>
        <w:suppressAutoHyphens/>
        <w:contextualSpacing/>
        <w:jc w:val="both"/>
        <w:rPr>
          <w:szCs w:val="28"/>
        </w:rPr>
      </w:pPr>
      <w:r w:rsidRPr="0087724F">
        <w:rPr>
          <w:szCs w:val="28"/>
        </w:rPr>
        <w:t xml:space="preserve">Дошкольные образовательные учреждения России на сегодняшний день имеют широкий выбор разнообразных программ и новых педагогических технологий. Мощным средством формирования эмоциональной сферы ребенка является театрализованная, игровая, музыкальная и изобразительная деятельность. Однако комплексных психолого-педагогических программ по развитию эмоциональной сферы </w:t>
      </w:r>
      <w:r w:rsidR="008A7DFB">
        <w:rPr>
          <w:szCs w:val="28"/>
        </w:rPr>
        <w:t xml:space="preserve">на </w:t>
      </w:r>
      <w:r w:rsidRPr="0087724F">
        <w:rPr>
          <w:szCs w:val="28"/>
        </w:rPr>
        <w:t>основе речевой деятельности мы не встречали. В то время как логопеду необходимо обеспечить одновременное воздействие на моторную, сенсорную, речевую системы и эмоциональную сферу.</w:t>
      </w:r>
    </w:p>
    <w:p w:rsidR="008B49E6" w:rsidRPr="0087724F" w:rsidRDefault="00346AE6" w:rsidP="00F46151">
      <w:pPr>
        <w:tabs>
          <w:tab w:val="left" w:pos="1365"/>
        </w:tabs>
        <w:ind w:firstLine="426"/>
        <w:jc w:val="both"/>
        <w:rPr>
          <w:szCs w:val="28"/>
        </w:rPr>
      </w:pPr>
      <w:r>
        <w:rPr>
          <w:szCs w:val="28"/>
        </w:rPr>
        <w:t>Коррекционное</w:t>
      </w:r>
      <w:r w:rsidR="0029524E" w:rsidRPr="0087724F">
        <w:rPr>
          <w:szCs w:val="28"/>
        </w:rPr>
        <w:t xml:space="preserve"> воздействие должно учитывать данные логопедического и психолого-педагогического обследования</w:t>
      </w:r>
      <w:r w:rsidR="008B49E6" w:rsidRPr="0087724F">
        <w:rPr>
          <w:szCs w:val="28"/>
        </w:rPr>
        <w:t xml:space="preserve">. Особое внимание </w:t>
      </w:r>
      <w:r w:rsidR="00D761AB">
        <w:rPr>
          <w:szCs w:val="28"/>
        </w:rPr>
        <w:t>следует уделя</w:t>
      </w:r>
      <w:r w:rsidR="008B49E6" w:rsidRPr="0087724F">
        <w:rPr>
          <w:szCs w:val="28"/>
        </w:rPr>
        <w:t>ть изучению эмоциональной сферы детей</w:t>
      </w:r>
      <w:r w:rsidR="0052015B" w:rsidRPr="0087724F">
        <w:rPr>
          <w:szCs w:val="28"/>
        </w:rPr>
        <w:t>:</w:t>
      </w:r>
      <w:r w:rsidR="008B49E6" w:rsidRPr="0087724F">
        <w:rPr>
          <w:szCs w:val="28"/>
        </w:rPr>
        <w:t xml:space="preserve"> провести и</w:t>
      </w:r>
      <w:r w:rsidR="0029524E" w:rsidRPr="0087724F">
        <w:rPr>
          <w:szCs w:val="28"/>
        </w:rPr>
        <w:t>сследование двигательной, голосовой и интонационной базы, необходимой для формирования мимических и пантомимических поз</w:t>
      </w:r>
      <w:r w:rsidR="008B49E6" w:rsidRPr="0087724F">
        <w:rPr>
          <w:szCs w:val="28"/>
        </w:rPr>
        <w:t>; исследовать возможности произвольного формирования мимических и пантомимических поз; проанализировать, как дети владеют навыками восприятия и понимания эмоций</w:t>
      </w:r>
      <w:r w:rsidR="0052015B" w:rsidRPr="0087724F">
        <w:rPr>
          <w:szCs w:val="28"/>
        </w:rPr>
        <w:t>.</w:t>
      </w:r>
      <w:r w:rsidR="008B49E6" w:rsidRPr="0087724F">
        <w:rPr>
          <w:szCs w:val="28"/>
        </w:rPr>
        <w:t xml:space="preserve"> </w:t>
      </w:r>
      <w:r w:rsidR="008B49E6" w:rsidRPr="0087724F">
        <w:rPr>
          <w:spacing w:val="2"/>
          <w:szCs w:val="28"/>
        </w:rPr>
        <w:t xml:space="preserve">Методы и приемы исследования эмоциональной сферы дошкольников хорошо описаны в работах </w:t>
      </w:r>
      <w:r w:rsidR="0052015B" w:rsidRPr="0087724F">
        <w:rPr>
          <w:spacing w:val="2"/>
          <w:szCs w:val="28"/>
        </w:rPr>
        <w:t xml:space="preserve">            </w:t>
      </w:r>
      <w:r w:rsidR="008B49E6" w:rsidRPr="0087724F">
        <w:rPr>
          <w:spacing w:val="2"/>
          <w:szCs w:val="28"/>
        </w:rPr>
        <w:lastRenderedPageBreak/>
        <w:t xml:space="preserve">С. Д. </w:t>
      </w:r>
      <w:proofErr w:type="spellStart"/>
      <w:r w:rsidR="008B49E6" w:rsidRPr="0087724F">
        <w:rPr>
          <w:spacing w:val="2"/>
          <w:szCs w:val="28"/>
        </w:rPr>
        <w:t>Забрамной</w:t>
      </w:r>
      <w:proofErr w:type="spellEnd"/>
      <w:r w:rsidR="008B49E6" w:rsidRPr="0087724F">
        <w:rPr>
          <w:spacing w:val="2"/>
          <w:szCs w:val="28"/>
        </w:rPr>
        <w:t xml:space="preserve">, В. М. Минаевой, Р. С. </w:t>
      </w:r>
      <w:proofErr w:type="spellStart"/>
      <w:r w:rsidR="008B49E6" w:rsidRPr="0087724F">
        <w:rPr>
          <w:spacing w:val="2"/>
          <w:szCs w:val="28"/>
        </w:rPr>
        <w:t>Немова</w:t>
      </w:r>
      <w:proofErr w:type="spellEnd"/>
      <w:r w:rsidR="008B49E6" w:rsidRPr="0087724F">
        <w:rPr>
          <w:szCs w:val="28"/>
        </w:rPr>
        <w:t xml:space="preserve">, Г. А. </w:t>
      </w:r>
      <w:proofErr w:type="spellStart"/>
      <w:r w:rsidR="008B49E6" w:rsidRPr="0087724F">
        <w:rPr>
          <w:szCs w:val="28"/>
        </w:rPr>
        <w:t>Урунтаевой</w:t>
      </w:r>
      <w:proofErr w:type="spellEnd"/>
      <w:r w:rsidR="008B49E6" w:rsidRPr="0087724F">
        <w:rPr>
          <w:szCs w:val="28"/>
        </w:rPr>
        <w:t xml:space="preserve">, </w:t>
      </w:r>
      <w:r w:rsidR="0052015B" w:rsidRPr="0087724F">
        <w:rPr>
          <w:szCs w:val="28"/>
        </w:rPr>
        <w:t xml:space="preserve">          </w:t>
      </w:r>
      <w:r w:rsidR="008B49E6" w:rsidRPr="0087724F">
        <w:rPr>
          <w:szCs w:val="28"/>
        </w:rPr>
        <w:t>Л. С. Цветковой и др. авторов</w:t>
      </w:r>
      <w:r w:rsidR="00605DA0" w:rsidRPr="00605DA0">
        <w:rPr>
          <w:szCs w:val="28"/>
        </w:rPr>
        <w:t xml:space="preserve"> [</w:t>
      </w:r>
      <w:r w:rsidR="00605DA0">
        <w:rPr>
          <w:szCs w:val="28"/>
        </w:rPr>
        <w:t>1,2,3</w:t>
      </w:r>
      <w:r w:rsidR="00605DA0" w:rsidRPr="00605DA0">
        <w:rPr>
          <w:szCs w:val="28"/>
        </w:rPr>
        <w:t>]</w:t>
      </w:r>
      <w:r w:rsidR="0029524E" w:rsidRPr="0087724F">
        <w:rPr>
          <w:szCs w:val="28"/>
        </w:rPr>
        <w:t xml:space="preserve">. </w:t>
      </w:r>
    </w:p>
    <w:p w:rsidR="008B49E6" w:rsidRPr="0087724F" w:rsidRDefault="008A7DFB" w:rsidP="00F46151">
      <w:pPr>
        <w:pStyle w:val="3"/>
        <w:spacing w:line="240" w:lineRule="auto"/>
        <w:ind w:firstLine="426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Приоритетными п</w:t>
      </w:r>
      <w:r w:rsidR="008B49E6" w:rsidRPr="0087724F">
        <w:rPr>
          <w:b w:val="0"/>
          <w:szCs w:val="28"/>
        </w:rPr>
        <w:t>ринцип</w:t>
      </w:r>
      <w:r>
        <w:rPr>
          <w:b w:val="0"/>
          <w:szCs w:val="28"/>
        </w:rPr>
        <w:t xml:space="preserve">ами </w:t>
      </w:r>
      <w:r w:rsidR="004B7F24">
        <w:rPr>
          <w:b w:val="0"/>
          <w:szCs w:val="28"/>
        </w:rPr>
        <w:t xml:space="preserve">коррекционной </w:t>
      </w:r>
      <w:r>
        <w:rPr>
          <w:b w:val="0"/>
          <w:szCs w:val="28"/>
        </w:rPr>
        <w:t xml:space="preserve">работы </w:t>
      </w:r>
      <w:r w:rsidR="004B7F24">
        <w:rPr>
          <w:b w:val="0"/>
          <w:szCs w:val="28"/>
        </w:rPr>
        <w:t xml:space="preserve">с детьми </w:t>
      </w:r>
      <w:r>
        <w:rPr>
          <w:b w:val="0"/>
          <w:szCs w:val="28"/>
        </w:rPr>
        <w:t>являются следующие</w:t>
      </w:r>
      <w:r w:rsidR="008B49E6" w:rsidRPr="0087724F">
        <w:rPr>
          <w:b w:val="0"/>
          <w:szCs w:val="28"/>
        </w:rPr>
        <w:t>:</w:t>
      </w:r>
      <w:proofErr w:type="gramEnd"/>
    </w:p>
    <w:p w:rsidR="008B49E6" w:rsidRPr="0087724F" w:rsidRDefault="008B49E6" w:rsidP="008A7DFB">
      <w:pPr>
        <w:pStyle w:val="3"/>
        <w:numPr>
          <w:ilvl w:val="0"/>
          <w:numId w:val="1"/>
        </w:numPr>
        <w:spacing w:line="240" w:lineRule="auto"/>
        <w:ind w:left="426" w:hanging="426"/>
        <w:jc w:val="both"/>
        <w:rPr>
          <w:b w:val="0"/>
          <w:szCs w:val="28"/>
        </w:rPr>
      </w:pPr>
      <w:r w:rsidRPr="0087724F">
        <w:rPr>
          <w:b w:val="0"/>
          <w:szCs w:val="28"/>
        </w:rPr>
        <w:t xml:space="preserve">Принцип комплексного подхода к коррекционной помощи детям с нарушениями зрения. Комплексное </w:t>
      </w:r>
      <w:proofErr w:type="spellStart"/>
      <w:r w:rsidRPr="0087724F">
        <w:rPr>
          <w:b w:val="0"/>
          <w:szCs w:val="28"/>
        </w:rPr>
        <w:t>медико-психолого-педагогическое</w:t>
      </w:r>
      <w:proofErr w:type="spellEnd"/>
      <w:r w:rsidRPr="0087724F">
        <w:rPr>
          <w:b w:val="0"/>
          <w:szCs w:val="28"/>
        </w:rPr>
        <w:t xml:space="preserve"> воздействие важно при устранении всех речевых расстройств. Осуществляется тесное взаимодействие между логопедом, психологом, музыкальным руководителем, инструктором по физическому воспитанию, другими педагогами и родителями.</w:t>
      </w:r>
    </w:p>
    <w:p w:rsidR="008B49E6" w:rsidRPr="0087724F" w:rsidRDefault="008B49E6" w:rsidP="008A7DFB">
      <w:pPr>
        <w:pStyle w:val="3"/>
        <w:numPr>
          <w:ilvl w:val="0"/>
          <w:numId w:val="1"/>
        </w:numPr>
        <w:spacing w:line="240" w:lineRule="auto"/>
        <w:ind w:left="426" w:hanging="426"/>
        <w:jc w:val="both"/>
        <w:rPr>
          <w:b w:val="0"/>
          <w:szCs w:val="28"/>
        </w:rPr>
      </w:pPr>
      <w:r w:rsidRPr="0087724F">
        <w:rPr>
          <w:b w:val="0"/>
          <w:szCs w:val="28"/>
        </w:rPr>
        <w:t xml:space="preserve">Принцип дифференцированного подхода к выбору методов и приемов коррекционного воздействия. В зависимости от клинического варианта речевой патологии, </w:t>
      </w:r>
      <w:proofErr w:type="spellStart"/>
      <w:r w:rsidRPr="0087724F">
        <w:rPr>
          <w:b w:val="0"/>
          <w:szCs w:val="28"/>
        </w:rPr>
        <w:t>симптомокомплекса</w:t>
      </w:r>
      <w:proofErr w:type="spellEnd"/>
      <w:r w:rsidRPr="0087724F">
        <w:rPr>
          <w:b w:val="0"/>
          <w:szCs w:val="28"/>
        </w:rPr>
        <w:t xml:space="preserve">, тяжести поражения, возраста ребенка, от имеющихся сопутствующих нарушений, особенностей эмоциональной сферы, выявленных в ходе констатирующего </w:t>
      </w:r>
      <w:r w:rsidR="00D761AB">
        <w:rPr>
          <w:b w:val="0"/>
          <w:szCs w:val="28"/>
        </w:rPr>
        <w:t>обследования</w:t>
      </w:r>
      <w:r w:rsidRPr="0087724F">
        <w:rPr>
          <w:b w:val="0"/>
          <w:szCs w:val="28"/>
        </w:rPr>
        <w:t>, организуется и методически направляется логопедическая работа.</w:t>
      </w:r>
    </w:p>
    <w:p w:rsidR="008B49E6" w:rsidRPr="0087724F" w:rsidRDefault="008B49E6" w:rsidP="008A7DFB">
      <w:pPr>
        <w:pStyle w:val="3"/>
        <w:numPr>
          <w:ilvl w:val="0"/>
          <w:numId w:val="1"/>
        </w:numPr>
        <w:spacing w:line="240" w:lineRule="auto"/>
        <w:ind w:left="426" w:hanging="426"/>
        <w:jc w:val="both"/>
        <w:rPr>
          <w:b w:val="0"/>
          <w:szCs w:val="28"/>
        </w:rPr>
      </w:pPr>
      <w:r w:rsidRPr="0087724F">
        <w:rPr>
          <w:b w:val="0"/>
          <w:szCs w:val="28"/>
        </w:rPr>
        <w:t>Принцип системности позволяет осуществить необходимое коррекционное воздействие на все структурные компоненты речевой системы.</w:t>
      </w:r>
    </w:p>
    <w:p w:rsidR="008B49E6" w:rsidRPr="0087724F" w:rsidRDefault="008B49E6" w:rsidP="008A7DFB">
      <w:pPr>
        <w:pStyle w:val="a3"/>
        <w:numPr>
          <w:ilvl w:val="0"/>
          <w:numId w:val="1"/>
        </w:numPr>
        <w:spacing w:line="240" w:lineRule="auto"/>
        <w:ind w:left="426" w:hanging="426"/>
        <w:rPr>
          <w:szCs w:val="28"/>
        </w:rPr>
      </w:pPr>
      <w:r w:rsidRPr="0087724F">
        <w:rPr>
          <w:szCs w:val="28"/>
        </w:rPr>
        <w:t xml:space="preserve">Принцип </w:t>
      </w:r>
      <w:proofErr w:type="spellStart"/>
      <w:r w:rsidRPr="0087724F">
        <w:rPr>
          <w:szCs w:val="28"/>
        </w:rPr>
        <w:t>поэтапности</w:t>
      </w:r>
      <w:proofErr w:type="spellEnd"/>
      <w:r w:rsidRPr="0087724F">
        <w:rPr>
          <w:szCs w:val="28"/>
        </w:rPr>
        <w:t xml:space="preserve"> помогает выстроить коррекционную работу с учетом последовательности формирования эмоциональных процессов, общих этапов логопедической работы, онтогенетической последовательности формирования лексико-грамматического строя речи. </w:t>
      </w:r>
    </w:p>
    <w:p w:rsidR="008B49E6" w:rsidRPr="0087724F" w:rsidRDefault="008B49E6" w:rsidP="008A7DFB">
      <w:pPr>
        <w:pStyle w:val="a3"/>
        <w:numPr>
          <w:ilvl w:val="0"/>
          <w:numId w:val="1"/>
        </w:numPr>
        <w:spacing w:line="240" w:lineRule="auto"/>
        <w:ind w:left="426" w:hanging="426"/>
        <w:rPr>
          <w:szCs w:val="28"/>
        </w:rPr>
      </w:pPr>
      <w:r w:rsidRPr="0087724F">
        <w:rPr>
          <w:szCs w:val="28"/>
        </w:rPr>
        <w:t xml:space="preserve">Принцип использования обходных путей в развитии речи детей и опоры на сохранные функции и системы. </w:t>
      </w:r>
    </w:p>
    <w:p w:rsidR="008B49E6" w:rsidRPr="0087724F" w:rsidRDefault="008B49E6" w:rsidP="008A7DFB">
      <w:pPr>
        <w:pStyle w:val="3"/>
        <w:numPr>
          <w:ilvl w:val="0"/>
          <w:numId w:val="1"/>
        </w:numPr>
        <w:spacing w:line="240" w:lineRule="auto"/>
        <w:ind w:left="426" w:hanging="426"/>
        <w:jc w:val="both"/>
        <w:rPr>
          <w:b w:val="0"/>
          <w:szCs w:val="28"/>
        </w:rPr>
      </w:pPr>
      <w:r w:rsidRPr="0087724F">
        <w:rPr>
          <w:b w:val="0"/>
          <w:szCs w:val="28"/>
        </w:rPr>
        <w:t xml:space="preserve">Принцип осуществления </w:t>
      </w:r>
      <w:proofErr w:type="spellStart"/>
      <w:r w:rsidRPr="0087724F">
        <w:rPr>
          <w:b w:val="0"/>
          <w:szCs w:val="28"/>
        </w:rPr>
        <w:t>деятельностного</w:t>
      </w:r>
      <w:proofErr w:type="spellEnd"/>
      <w:r w:rsidRPr="0087724F">
        <w:rPr>
          <w:b w:val="0"/>
          <w:szCs w:val="28"/>
        </w:rPr>
        <w:t xml:space="preserve"> подхода к организации коррекционно-развивающей работы. Занятия логопеда строятся в виде игры и на игровом материале.</w:t>
      </w:r>
    </w:p>
    <w:p w:rsidR="008B49E6" w:rsidRPr="0087724F" w:rsidRDefault="008B49E6" w:rsidP="008A7DFB">
      <w:pPr>
        <w:pStyle w:val="a3"/>
        <w:numPr>
          <w:ilvl w:val="0"/>
          <w:numId w:val="1"/>
        </w:numPr>
        <w:spacing w:line="240" w:lineRule="auto"/>
        <w:ind w:left="426" w:hanging="426"/>
        <w:rPr>
          <w:szCs w:val="28"/>
        </w:rPr>
      </w:pPr>
      <w:proofErr w:type="spellStart"/>
      <w:r w:rsidRPr="0087724F">
        <w:rPr>
          <w:szCs w:val="28"/>
        </w:rPr>
        <w:t>Общедидактические</w:t>
      </w:r>
      <w:proofErr w:type="spellEnd"/>
      <w:r w:rsidRPr="0087724F">
        <w:rPr>
          <w:szCs w:val="28"/>
        </w:rPr>
        <w:t xml:space="preserve"> принципы: наглядности и доступности материала, его постепенного усложнения, индивидуального подхода.</w:t>
      </w:r>
    </w:p>
    <w:p w:rsidR="0029524E" w:rsidRPr="0087724F" w:rsidRDefault="008B49E6" w:rsidP="00F46151">
      <w:pPr>
        <w:tabs>
          <w:tab w:val="left" w:pos="1365"/>
        </w:tabs>
        <w:ind w:firstLine="426"/>
        <w:jc w:val="both"/>
        <w:rPr>
          <w:szCs w:val="28"/>
        </w:rPr>
      </w:pPr>
      <w:proofErr w:type="gramStart"/>
      <w:r w:rsidRPr="0087724F">
        <w:rPr>
          <w:szCs w:val="28"/>
        </w:rPr>
        <w:t>Логопедическое воздействие</w:t>
      </w:r>
      <w:r w:rsidR="0029524E" w:rsidRPr="0087724F">
        <w:rPr>
          <w:szCs w:val="28"/>
        </w:rPr>
        <w:t xml:space="preserve"> содержит традиционно используемые в логопедии этапы и направления работы с дошкольниками, имеющими </w:t>
      </w:r>
      <w:r w:rsidR="00D761AB">
        <w:rPr>
          <w:szCs w:val="28"/>
        </w:rPr>
        <w:t>общее</w:t>
      </w:r>
      <w:r w:rsidR="0029524E" w:rsidRPr="0087724F">
        <w:rPr>
          <w:szCs w:val="28"/>
        </w:rPr>
        <w:t xml:space="preserve"> недоразвитие речи (В. К. Воробьева,  В. П. </w:t>
      </w:r>
      <w:proofErr w:type="spellStart"/>
      <w:r w:rsidR="0029524E" w:rsidRPr="0087724F">
        <w:rPr>
          <w:szCs w:val="28"/>
        </w:rPr>
        <w:t>Глухов</w:t>
      </w:r>
      <w:proofErr w:type="spellEnd"/>
      <w:r w:rsidR="0029524E" w:rsidRPr="0087724F">
        <w:rPr>
          <w:szCs w:val="28"/>
        </w:rPr>
        <w:t xml:space="preserve">, </w:t>
      </w:r>
      <w:r w:rsidR="00D761AB">
        <w:rPr>
          <w:szCs w:val="28"/>
        </w:rPr>
        <w:t xml:space="preserve"> </w:t>
      </w:r>
      <w:r w:rsidR="0029524E" w:rsidRPr="0087724F">
        <w:rPr>
          <w:szCs w:val="28"/>
        </w:rPr>
        <w:t xml:space="preserve">Н. С. Жукова,  Р. И. </w:t>
      </w:r>
      <w:proofErr w:type="spellStart"/>
      <w:r w:rsidR="0029524E" w:rsidRPr="0087724F">
        <w:rPr>
          <w:szCs w:val="28"/>
        </w:rPr>
        <w:t>Лалаева</w:t>
      </w:r>
      <w:proofErr w:type="spellEnd"/>
      <w:r w:rsidR="0029524E" w:rsidRPr="0087724F">
        <w:rPr>
          <w:szCs w:val="28"/>
        </w:rPr>
        <w:t xml:space="preserve">, Л. Н. </w:t>
      </w:r>
      <w:proofErr w:type="spellStart"/>
      <w:r w:rsidR="0029524E" w:rsidRPr="0087724F">
        <w:rPr>
          <w:szCs w:val="28"/>
        </w:rPr>
        <w:t>Лиходедова</w:t>
      </w:r>
      <w:proofErr w:type="spellEnd"/>
      <w:r w:rsidR="0029524E" w:rsidRPr="0087724F">
        <w:rPr>
          <w:szCs w:val="28"/>
        </w:rPr>
        <w:t xml:space="preserve">,  Е. М. </w:t>
      </w:r>
      <w:proofErr w:type="spellStart"/>
      <w:r w:rsidR="0029524E" w:rsidRPr="0087724F">
        <w:rPr>
          <w:szCs w:val="28"/>
        </w:rPr>
        <w:t>Мастюкова</w:t>
      </w:r>
      <w:proofErr w:type="spellEnd"/>
      <w:r w:rsidR="0029524E" w:rsidRPr="0087724F">
        <w:rPr>
          <w:szCs w:val="28"/>
        </w:rPr>
        <w:t xml:space="preserve">, С. А.  </w:t>
      </w:r>
      <w:proofErr w:type="spellStart"/>
      <w:proofErr w:type="gramEnd"/>
      <w:r w:rsidR="0029524E" w:rsidRPr="0087724F">
        <w:rPr>
          <w:szCs w:val="28"/>
        </w:rPr>
        <w:t>Покутнева</w:t>
      </w:r>
      <w:proofErr w:type="spellEnd"/>
      <w:r w:rsidR="0029524E" w:rsidRPr="0087724F">
        <w:rPr>
          <w:szCs w:val="28"/>
        </w:rPr>
        <w:t>,</w:t>
      </w:r>
      <w:r w:rsidR="00D761AB">
        <w:rPr>
          <w:szCs w:val="28"/>
        </w:rPr>
        <w:t xml:space="preserve">      </w:t>
      </w:r>
      <w:r w:rsidR="0029524E" w:rsidRPr="0087724F">
        <w:rPr>
          <w:szCs w:val="28"/>
        </w:rPr>
        <w:t xml:space="preserve"> Н. </w:t>
      </w:r>
      <w:proofErr w:type="gramStart"/>
      <w:r w:rsidR="0029524E" w:rsidRPr="0087724F">
        <w:rPr>
          <w:szCs w:val="28"/>
        </w:rPr>
        <w:t xml:space="preserve">В. Серебрякова, Г. В. Чиркина, Т. Б. Филичева, А. В. </w:t>
      </w:r>
      <w:proofErr w:type="spellStart"/>
      <w:r w:rsidR="0029524E" w:rsidRPr="0087724F">
        <w:rPr>
          <w:szCs w:val="28"/>
        </w:rPr>
        <w:t>Ястребова</w:t>
      </w:r>
      <w:proofErr w:type="spellEnd"/>
      <w:r w:rsidR="0029524E" w:rsidRPr="0087724F">
        <w:rPr>
          <w:szCs w:val="28"/>
        </w:rPr>
        <w:t xml:space="preserve"> и др. </w:t>
      </w:r>
      <w:proofErr w:type="gramEnd"/>
    </w:p>
    <w:p w:rsidR="0029524E" w:rsidRPr="0087724F" w:rsidRDefault="0029524E" w:rsidP="00F46151">
      <w:pPr>
        <w:pStyle w:val="2"/>
        <w:spacing w:after="0" w:line="240" w:lineRule="auto"/>
        <w:ind w:left="0" w:firstLine="426"/>
        <w:jc w:val="both"/>
        <w:rPr>
          <w:szCs w:val="28"/>
        </w:rPr>
      </w:pPr>
      <w:r w:rsidRPr="0087724F">
        <w:rPr>
          <w:szCs w:val="28"/>
        </w:rPr>
        <w:t xml:space="preserve">Среди современных методик стимулирования и развития эмоциональных  процессов у  дошкольников  мы </w:t>
      </w:r>
      <w:r w:rsidR="008B49E6" w:rsidRPr="0087724F">
        <w:rPr>
          <w:szCs w:val="28"/>
        </w:rPr>
        <w:t xml:space="preserve">рекомендуем обратить внимание на </w:t>
      </w:r>
      <w:r w:rsidRPr="0087724F">
        <w:rPr>
          <w:szCs w:val="28"/>
        </w:rPr>
        <w:t>разработ</w:t>
      </w:r>
      <w:r w:rsidR="0052015B" w:rsidRPr="0087724F">
        <w:rPr>
          <w:szCs w:val="28"/>
        </w:rPr>
        <w:t>ки</w:t>
      </w:r>
      <w:r w:rsidRPr="0087724F">
        <w:rPr>
          <w:szCs w:val="28"/>
        </w:rPr>
        <w:t xml:space="preserve"> В. З. Денискиной, Е. И. Изотовой, </w:t>
      </w:r>
      <w:r w:rsidR="0052015B" w:rsidRPr="0087724F">
        <w:rPr>
          <w:szCs w:val="28"/>
        </w:rPr>
        <w:t xml:space="preserve">                         </w:t>
      </w:r>
      <w:r w:rsidRPr="0087724F">
        <w:rPr>
          <w:szCs w:val="28"/>
        </w:rPr>
        <w:t xml:space="preserve">И. Ю. Кондратенко, С. В. Крюковой, Н. Л. Кряжевой, В. М. Минаевой, </w:t>
      </w:r>
      <w:r w:rsidR="0052015B" w:rsidRPr="0087724F">
        <w:rPr>
          <w:szCs w:val="28"/>
        </w:rPr>
        <w:t xml:space="preserve">     </w:t>
      </w:r>
      <w:r w:rsidRPr="0087724F">
        <w:rPr>
          <w:szCs w:val="28"/>
        </w:rPr>
        <w:t xml:space="preserve">Е. В. Никифоровой, Е. В. Рылеевой, М. И. Чистяковой, Н. А. Яковлевой. Данные методики могут быть систематизированы, дополнены, </w:t>
      </w:r>
      <w:r w:rsidRPr="0087724F">
        <w:rPr>
          <w:szCs w:val="28"/>
        </w:rPr>
        <w:lastRenderedPageBreak/>
        <w:t>адаптированы с учетом особенностей речи, возраста детей и интегрированы в логопедические занятия.</w:t>
      </w:r>
    </w:p>
    <w:p w:rsidR="000375DC" w:rsidRPr="0087724F" w:rsidRDefault="000375DC" w:rsidP="00F46151">
      <w:pPr>
        <w:pStyle w:val="2"/>
        <w:spacing w:after="0" w:line="240" w:lineRule="auto"/>
        <w:ind w:left="0" w:firstLine="567"/>
        <w:jc w:val="both"/>
        <w:rPr>
          <w:spacing w:val="-2"/>
          <w:szCs w:val="28"/>
        </w:rPr>
      </w:pPr>
      <w:r w:rsidRPr="0087724F">
        <w:rPr>
          <w:spacing w:val="-2"/>
          <w:szCs w:val="28"/>
        </w:rPr>
        <w:t>Основные направления и содержание работы по к</w:t>
      </w:r>
      <w:r w:rsidRPr="0087724F">
        <w:rPr>
          <w:szCs w:val="28"/>
        </w:rPr>
        <w:t xml:space="preserve">оррекции ОНР с учетом формирования эмоциональной сферы у дошкольников зависят от </w:t>
      </w:r>
      <w:r w:rsidR="00346AE6">
        <w:rPr>
          <w:szCs w:val="28"/>
        </w:rPr>
        <w:t>периодов</w:t>
      </w:r>
      <w:r w:rsidRPr="0087724F">
        <w:rPr>
          <w:szCs w:val="28"/>
        </w:rPr>
        <w:t xml:space="preserve"> логопедического и психолого-педагогического воздействия.</w:t>
      </w:r>
    </w:p>
    <w:p w:rsidR="0087724F" w:rsidRPr="0087724F" w:rsidRDefault="0087724F" w:rsidP="00F46151">
      <w:pPr>
        <w:ind w:firstLine="426"/>
        <w:jc w:val="both"/>
        <w:rPr>
          <w:szCs w:val="28"/>
        </w:rPr>
      </w:pPr>
      <w:r w:rsidRPr="00346AE6">
        <w:rPr>
          <w:i/>
          <w:szCs w:val="28"/>
        </w:rPr>
        <w:t>Начальный период работы по формированию устной речи и эмоциональной сферы</w:t>
      </w:r>
      <w:r w:rsidRPr="0087724F">
        <w:rPr>
          <w:szCs w:val="28"/>
        </w:rPr>
        <w:t xml:space="preserve"> у дошкольников с </w:t>
      </w:r>
      <w:r w:rsidR="00346AE6">
        <w:rPr>
          <w:szCs w:val="28"/>
        </w:rPr>
        <w:t>ОНР</w:t>
      </w:r>
      <w:r w:rsidRPr="0087724F">
        <w:rPr>
          <w:szCs w:val="28"/>
        </w:rPr>
        <w:t xml:space="preserve"> длится со второй половины сентября до конца ноябрь и предполагает создание условий для полноценного овладения речью и осуществления работы по формированию эмоциональной сферы, включает в себя: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>формирование мотивации и положительного отношения к логопедическим занятиям;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 xml:space="preserve">формирование моторной базы речи, двигательной базы для пантомимического, мимического и вокального воспроизведения эмоций, включающей развитие общей, мелкой, мимической и артикуляционной моторики; 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 xml:space="preserve">расширение диапазона голоса (силы, высоты, тембра, </w:t>
      </w:r>
      <w:proofErr w:type="spellStart"/>
      <w:r w:rsidRPr="0087724F">
        <w:rPr>
          <w:szCs w:val="28"/>
        </w:rPr>
        <w:t>полетности</w:t>
      </w:r>
      <w:proofErr w:type="spellEnd"/>
      <w:r w:rsidRPr="0087724F">
        <w:rPr>
          <w:szCs w:val="28"/>
        </w:rPr>
        <w:t>);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>формирование интонационной стороны речи (формирование ритмического чувства, формирование представлений о свойствах голоса и эмоциональной окраске речи);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>формирование слухового внимания и восприятия, слуховой памяти и фонематического слуха;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 xml:space="preserve">формирование </w:t>
      </w:r>
      <w:proofErr w:type="gramStart"/>
      <w:r w:rsidRPr="0087724F">
        <w:rPr>
          <w:szCs w:val="28"/>
        </w:rPr>
        <w:t>зрительного</w:t>
      </w:r>
      <w:proofErr w:type="gramEnd"/>
      <w:r w:rsidRPr="0087724F">
        <w:rPr>
          <w:szCs w:val="28"/>
        </w:rPr>
        <w:t xml:space="preserve"> и пространственного </w:t>
      </w:r>
      <w:proofErr w:type="spellStart"/>
      <w:r w:rsidRPr="0087724F">
        <w:rPr>
          <w:szCs w:val="28"/>
        </w:rPr>
        <w:t>гнозиса</w:t>
      </w:r>
      <w:proofErr w:type="spellEnd"/>
      <w:r w:rsidRPr="0087724F">
        <w:rPr>
          <w:szCs w:val="28"/>
        </w:rPr>
        <w:t>, зрительной памяти;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 xml:space="preserve">формирование эмоциональной памяти; 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>формирование навыка узнавания, понимания и воспроизведения «фундаментальных» эмоций</w:t>
      </w:r>
      <w:r w:rsidR="00605DA0">
        <w:rPr>
          <w:szCs w:val="28"/>
        </w:rPr>
        <w:t xml:space="preserve"> </w:t>
      </w:r>
      <w:r w:rsidR="00605DA0" w:rsidRPr="00605DA0">
        <w:rPr>
          <w:szCs w:val="28"/>
        </w:rPr>
        <w:t>[1]</w:t>
      </w:r>
      <w:r w:rsidRPr="0087724F">
        <w:rPr>
          <w:szCs w:val="28"/>
        </w:rPr>
        <w:t xml:space="preserve">; 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 xml:space="preserve">расширение объема пассивного и активного словаря с параллельным расширением представлений об окружающей действительности; формирование структуры значения слова; развитие синтагматических связей; закрепление наиболее продуктивных словообразовательных моделей; 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 xml:space="preserve">закрепление наиболее продуктивных и простых по семантике грамматических форм; 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>формирование навыка составления и распространения предложений и составления простых связных высказываний с опорой на план.</w:t>
      </w:r>
    </w:p>
    <w:p w:rsidR="0087724F" w:rsidRPr="0087724F" w:rsidRDefault="0087724F" w:rsidP="00F46151">
      <w:pPr>
        <w:ind w:firstLine="426"/>
        <w:jc w:val="both"/>
        <w:rPr>
          <w:szCs w:val="28"/>
        </w:rPr>
      </w:pPr>
      <w:r w:rsidRPr="00346AE6">
        <w:rPr>
          <w:i/>
          <w:szCs w:val="28"/>
        </w:rPr>
        <w:t>Основной период работы по формированию устной речи и эмоциональной сферы</w:t>
      </w:r>
      <w:r w:rsidRPr="0087724F">
        <w:rPr>
          <w:szCs w:val="28"/>
        </w:rPr>
        <w:t xml:space="preserve"> дли</w:t>
      </w:r>
      <w:r w:rsidR="00346AE6">
        <w:rPr>
          <w:szCs w:val="28"/>
        </w:rPr>
        <w:t>тся</w:t>
      </w:r>
      <w:r w:rsidRPr="0087724F">
        <w:rPr>
          <w:szCs w:val="28"/>
        </w:rPr>
        <w:t xml:space="preserve"> с начала декабря по март и предполага</w:t>
      </w:r>
      <w:r w:rsidR="00346AE6">
        <w:rPr>
          <w:szCs w:val="28"/>
        </w:rPr>
        <w:t>ет</w:t>
      </w:r>
      <w:r w:rsidRPr="0087724F">
        <w:rPr>
          <w:szCs w:val="28"/>
        </w:rPr>
        <w:t xml:space="preserve"> решение следующих задач: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 xml:space="preserve">организацию семантических полей, активизацию словаря; 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>формирование менее продуктивных словообразовательных моделей;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lastRenderedPageBreak/>
        <w:t xml:space="preserve">формирование менее продуктивных и простых по семантике грамматических форм; 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 xml:space="preserve">формирование навыка планирования и составления пересказов и рассказов с опорой на план, наглядность и внесением элементов творчества; 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 xml:space="preserve">формирование навыка восприятия, понимания и воспроизведения эмоционального содержания графических изображений, рисунков, картин, музыкальных и литературных произведений, выражающих более сложные эмоции и чувства; 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 xml:space="preserve">формирование умения адекватно воспроизводить в различных ситуациях выразительные движения; 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>постановку, автоматизацию, дифференциацию нарушенных звуков;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 xml:space="preserve">формирование интонационной стороны речи; 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>формирование навыка выделения звука в слове и обучение способам сложного звукового анализа и синтеза.</w:t>
      </w:r>
    </w:p>
    <w:p w:rsidR="0087724F" w:rsidRPr="0087724F" w:rsidRDefault="0087724F" w:rsidP="00F46151">
      <w:pPr>
        <w:ind w:firstLine="426"/>
        <w:jc w:val="both"/>
        <w:rPr>
          <w:szCs w:val="28"/>
        </w:rPr>
      </w:pPr>
      <w:r w:rsidRPr="00346AE6">
        <w:rPr>
          <w:i/>
          <w:szCs w:val="28"/>
        </w:rPr>
        <w:t>Закрепительный период работы по формированию устной речи и эмоциональной сферы</w:t>
      </w:r>
      <w:r w:rsidRPr="0087724F">
        <w:rPr>
          <w:szCs w:val="28"/>
        </w:rPr>
        <w:t xml:space="preserve"> проходит с апреля до середины мая</w:t>
      </w:r>
      <w:r w:rsidR="00346AE6">
        <w:rPr>
          <w:szCs w:val="28"/>
        </w:rPr>
        <w:t>, его задачами являются</w:t>
      </w:r>
      <w:r w:rsidRPr="0087724F">
        <w:rPr>
          <w:szCs w:val="28"/>
        </w:rPr>
        <w:t xml:space="preserve">: 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 xml:space="preserve">продолжение работы по развитию семантических полей и расширению, активизации словаря; 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 xml:space="preserve">формирование непродуктивных словообразовательных моделей; 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 xml:space="preserve">закрепление наиболее сложных и непродуктивных и по семантике форм словоизменения; 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 xml:space="preserve">формирование понимания логико-грамматических структур языка; 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 xml:space="preserve">закрепление навыка составления связных высказываний различного типа; автоматизация, дифференциация звуков; 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 xml:space="preserve">дифференциация сходных эмоциональных состояний; </w:t>
      </w:r>
    </w:p>
    <w:p w:rsidR="0087724F" w:rsidRPr="0087724F" w:rsidRDefault="0087724F" w:rsidP="00F46151">
      <w:pPr>
        <w:numPr>
          <w:ilvl w:val="0"/>
          <w:numId w:val="3"/>
        </w:numPr>
        <w:suppressAutoHyphens/>
        <w:ind w:left="0" w:firstLine="426"/>
        <w:jc w:val="both"/>
        <w:rPr>
          <w:szCs w:val="28"/>
        </w:rPr>
      </w:pPr>
      <w:r w:rsidRPr="0087724F">
        <w:rPr>
          <w:szCs w:val="28"/>
        </w:rPr>
        <w:t xml:space="preserve">закрепление мимического и пантомимического и вокального выражения эмоций в различных ситуациях, игровой, театральной деятельности; 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>дальнейшая автоматизация и дифференциация звуков;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 xml:space="preserve">дифференциация интонационных структур предложения; </w:t>
      </w:r>
    </w:p>
    <w:p w:rsidR="0087724F" w:rsidRPr="0087724F" w:rsidRDefault="0087724F" w:rsidP="00F46151">
      <w:pPr>
        <w:numPr>
          <w:ilvl w:val="0"/>
          <w:numId w:val="3"/>
        </w:numPr>
        <w:ind w:left="0" w:firstLine="426"/>
        <w:jc w:val="both"/>
        <w:rPr>
          <w:szCs w:val="28"/>
        </w:rPr>
      </w:pPr>
      <w:r w:rsidRPr="0087724F">
        <w:rPr>
          <w:szCs w:val="28"/>
        </w:rPr>
        <w:t>закрепление навыков сложного звукового анализа и синтеза.</w:t>
      </w:r>
    </w:p>
    <w:p w:rsidR="00F940C9" w:rsidRPr="00346AE6" w:rsidRDefault="00346AE6" w:rsidP="00346AE6">
      <w:pPr>
        <w:pStyle w:val="3"/>
        <w:spacing w:line="240" w:lineRule="auto"/>
        <w:ind w:firstLine="426"/>
        <w:jc w:val="both"/>
        <w:rPr>
          <w:b w:val="0"/>
          <w:szCs w:val="28"/>
        </w:rPr>
      </w:pPr>
      <w:r w:rsidRPr="0087724F">
        <w:rPr>
          <w:b w:val="0"/>
          <w:szCs w:val="28"/>
        </w:rPr>
        <w:t>Многолетние теоретические исследования и практический опыт работы по формированию устной речи и эмоциональной сферы у дошкольников с ОНР позволя</w:t>
      </w:r>
      <w:r>
        <w:rPr>
          <w:b w:val="0"/>
          <w:szCs w:val="28"/>
        </w:rPr>
        <w:t>ю</w:t>
      </w:r>
      <w:r w:rsidRPr="0087724F">
        <w:rPr>
          <w:b w:val="0"/>
          <w:szCs w:val="28"/>
        </w:rPr>
        <w:t xml:space="preserve">т </w:t>
      </w:r>
      <w:r>
        <w:rPr>
          <w:b w:val="0"/>
          <w:szCs w:val="28"/>
        </w:rPr>
        <w:t xml:space="preserve">нам сделать следующий вывод: </w:t>
      </w:r>
      <w:r w:rsidR="00F940C9" w:rsidRPr="00346AE6">
        <w:rPr>
          <w:b w:val="0"/>
          <w:szCs w:val="28"/>
        </w:rPr>
        <w:t xml:space="preserve">интеграция в логопедические занятия методов и приемов </w:t>
      </w:r>
      <w:r w:rsidR="00605DA0">
        <w:rPr>
          <w:b w:val="0"/>
          <w:szCs w:val="28"/>
        </w:rPr>
        <w:t>формирования навыков</w:t>
      </w:r>
      <w:r w:rsidR="00F940C9" w:rsidRPr="00346AE6">
        <w:rPr>
          <w:b w:val="0"/>
          <w:szCs w:val="28"/>
        </w:rPr>
        <w:t xml:space="preserve"> восприятия, понимания и воспроизведения эмоций по</w:t>
      </w:r>
      <w:r>
        <w:rPr>
          <w:b w:val="0"/>
          <w:szCs w:val="28"/>
        </w:rPr>
        <w:t>могает</w:t>
      </w:r>
      <w:r w:rsidR="00F940C9" w:rsidRPr="00346AE6">
        <w:rPr>
          <w:b w:val="0"/>
          <w:szCs w:val="28"/>
        </w:rPr>
        <w:t xml:space="preserve"> достичь оптимально возможного для детей данной категории уровня речевого и эмоционального развития, что является важной задачей более качественной подготовки детей с ОНР к школьному обучению.</w:t>
      </w:r>
    </w:p>
    <w:p w:rsidR="00346AE6" w:rsidRPr="00346AE6" w:rsidRDefault="00346AE6" w:rsidP="00346AE6">
      <w:pPr>
        <w:ind w:left="567" w:hanging="567"/>
        <w:jc w:val="both"/>
        <w:rPr>
          <w:szCs w:val="28"/>
        </w:rPr>
      </w:pPr>
    </w:p>
    <w:p w:rsidR="004B7F24" w:rsidRPr="004B7F24" w:rsidRDefault="004B7F24" w:rsidP="004B7F24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  <w:r w:rsidRPr="004B7F24">
        <w:rPr>
          <w:rFonts w:ascii="Times New Roman" w:hAnsi="Times New Roman"/>
          <w:b/>
          <w:sz w:val="28"/>
        </w:rPr>
        <w:lastRenderedPageBreak/>
        <w:t>Литература</w:t>
      </w:r>
    </w:p>
    <w:p w:rsidR="00605DA0" w:rsidRPr="00605DA0" w:rsidRDefault="00605DA0" w:rsidP="00605DA0">
      <w:pPr>
        <w:pStyle w:val="a9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proofErr w:type="spellStart"/>
      <w:r w:rsidRPr="00605DA0">
        <w:rPr>
          <w:rFonts w:ascii="Times New Roman" w:hAnsi="Times New Roman"/>
          <w:sz w:val="28"/>
        </w:rPr>
        <w:t>Изард</w:t>
      </w:r>
      <w:proofErr w:type="spellEnd"/>
      <w:r w:rsidRPr="00605DA0">
        <w:rPr>
          <w:rFonts w:ascii="Times New Roman" w:hAnsi="Times New Roman"/>
          <w:sz w:val="28"/>
        </w:rPr>
        <w:t xml:space="preserve">, К. Э. Психология эмоций [Текст] / К. Э. </w:t>
      </w:r>
      <w:proofErr w:type="spellStart"/>
      <w:r w:rsidRPr="00605DA0">
        <w:rPr>
          <w:rFonts w:ascii="Times New Roman" w:hAnsi="Times New Roman"/>
          <w:sz w:val="28"/>
        </w:rPr>
        <w:t>Изард</w:t>
      </w:r>
      <w:proofErr w:type="spellEnd"/>
      <w:r w:rsidRPr="00605DA0">
        <w:rPr>
          <w:rFonts w:ascii="Times New Roman" w:hAnsi="Times New Roman"/>
          <w:sz w:val="28"/>
        </w:rPr>
        <w:t>. – СПб. : Питер, 1999. – 464 с.</w:t>
      </w:r>
      <w:proofErr w:type="gramStart"/>
      <w:r w:rsidRPr="00605DA0">
        <w:rPr>
          <w:rFonts w:ascii="Times New Roman" w:hAnsi="Times New Roman"/>
          <w:sz w:val="28"/>
        </w:rPr>
        <w:t xml:space="preserve"> :</w:t>
      </w:r>
      <w:proofErr w:type="gramEnd"/>
      <w:r w:rsidRPr="00605DA0">
        <w:rPr>
          <w:rFonts w:ascii="Times New Roman" w:hAnsi="Times New Roman"/>
          <w:sz w:val="28"/>
        </w:rPr>
        <w:t xml:space="preserve"> ил.</w:t>
      </w:r>
    </w:p>
    <w:p w:rsidR="00346AE6" w:rsidRPr="008A7DFB" w:rsidRDefault="00346AE6" w:rsidP="008A7DFB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rPr>
          <w:szCs w:val="28"/>
        </w:rPr>
      </w:pPr>
      <w:r w:rsidRPr="008A7DFB">
        <w:rPr>
          <w:szCs w:val="28"/>
        </w:rPr>
        <w:t>Каракулова Е.В. Коррекция системного недоразвития речи с учетом формирования эмоциональной сферы у дошкольников: учебно-методическое пособие / Е. В. Каракулова. – Урал</w:t>
      </w:r>
      <w:proofErr w:type="gramStart"/>
      <w:r w:rsidRPr="008A7DFB">
        <w:rPr>
          <w:szCs w:val="28"/>
        </w:rPr>
        <w:t>.</w:t>
      </w:r>
      <w:proofErr w:type="gramEnd"/>
      <w:r w:rsidRPr="008A7DFB">
        <w:rPr>
          <w:szCs w:val="28"/>
        </w:rPr>
        <w:t xml:space="preserve"> </w:t>
      </w:r>
      <w:proofErr w:type="spellStart"/>
      <w:proofErr w:type="gramStart"/>
      <w:r w:rsidRPr="008A7DFB">
        <w:rPr>
          <w:szCs w:val="28"/>
        </w:rPr>
        <w:t>г</w:t>
      </w:r>
      <w:proofErr w:type="gramEnd"/>
      <w:r w:rsidRPr="008A7DFB">
        <w:rPr>
          <w:szCs w:val="28"/>
        </w:rPr>
        <w:t>ос</w:t>
      </w:r>
      <w:proofErr w:type="spellEnd"/>
      <w:r w:rsidRPr="008A7DFB">
        <w:rPr>
          <w:szCs w:val="28"/>
        </w:rPr>
        <w:t xml:space="preserve">. </w:t>
      </w:r>
      <w:proofErr w:type="spellStart"/>
      <w:r w:rsidRPr="008A7DFB">
        <w:rPr>
          <w:szCs w:val="28"/>
        </w:rPr>
        <w:t>пед</w:t>
      </w:r>
      <w:proofErr w:type="spellEnd"/>
      <w:r w:rsidRPr="008A7DFB">
        <w:rPr>
          <w:szCs w:val="28"/>
        </w:rPr>
        <w:t xml:space="preserve">. университет;  </w:t>
      </w:r>
      <w:proofErr w:type="spellStart"/>
      <w:r w:rsidRPr="008A7DFB">
        <w:rPr>
          <w:szCs w:val="28"/>
        </w:rPr>
        <w:t>Ин-т</w:t>
      </w:r>
      <w:proofErr w:type="spellEnd"/>
      <w:r w:rsidRPr="008A7DFB">
        <w:rPr>
          <w:szCs w:val="28"/>
        </w:rPr>
        <w:t xml:space="preserve"> специального образования. – Екатеринбург, 2012. – </w:t>
      </w:r>
      <w:proofErr w:type="gramStart"/>
      <w:r w:rsidRPr="008A7DFB">
        <w:rPr>
          <w:szCs w:val="28"/>
        </w:rPr>
        <w:t>с</w:t>
      </w:r>
      <w:proofErr w:type="gramEnd"/>
      <w:r w:rsidRPr="008A7DFB">
        <w:rPr>
          <w:szCs w:val="28"/>
        </w:rPr>
        <w:t>.</w:t>
      </w:r>
    </w:p>
    <w:p w:rsidR="008A7DFB" w:rsidRPr="008A7DFB" w:rsidRDefault="008A7DFB" w:rsidP="008A7DFB">
      <w:pPr>
        <w:pStyle w:val="a8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Calibri" w:hAnsi="Times New Roman" w:cs="Times New Roman"/>
          <w:szCs w:val="28"/>
        </w:rPr>
      </w:pPr>
      <w:r w:rsidRPr="008A7DFB">
        <w:rPr>
          <w:rFonts w:ascii="Times New Roman" w:eastAsia="Calibri" w:hAnsi="Times New Roman" w:cs="Times New Roman"/>
          <w:szCs w:val="28"/>
        </w:rPr>
        <w:t>Кондратенко, И. Ю. Формирование эмоциональной лексики у дошкольников с общим недоразвитием речи [Текст]</w:t>
      </w:r>
      <w:proofErr w:type="gramStart"/>
      <w:r w:rsidRPr="008A7DFB">
        <w:rPr>
          <w:rFonts w:ascii="Times New Roman" w:eastAsia="Calibri" w:hAnsi="Times New Roman" w:cs="Times New Roman"/>
          <w:szCs w:val="28"/>
        </w:rPr>
        <w:t xml:space="preserve"> :</w:t>
      </w:r>
      <w:proofErr w:type="gramEnd"/>
      <w:r w:rsidRPr="008A7DFB">
        <w:rPr>
          <w:rFonts w:ascii="Times New Roman" w:eastAsia="Calibri" w:hAnsi="Times New Roman" w:cs="Times New Roman"/>
          <w:szCs w:val="28"/>
        </w:rPr>
        <w:t xml:space="preserve"> Монография / </w:t>
      </w:r>
      <w:r>
        <w:rPr>
          <w:rFonts w:ascii="Times New Roman" w:hAnsi="Times New Roman" w:cs="Times New Roman"/>
          <w:szCs w:val="28"/>
        </w:rPr>
        <w:t xml:space="preserve">   </w:t>
      </w:r>
      <w:r w:rsidRPr="008A7DFB">
        <w:rPr>
          <w:rFonts w:ascii="Times New Roman" w:eastAsia="Calibri" w:hAnsi="Times New Roman" w:cs="Times New Roman"/>
          <w:szCs w:val="28"/>
        </w:rPr>
        <w:t xml:space="preserve">И. Ю. Кондратенко. – СПб. : КАРО, 2006. – 240 </w:t>
      </w:r>
      <w:proofErr w:type="gramStart"/>
      <w:r w:rsidRPr="008A7DFB">
        <w:rPr>
          <w:rFonts w:ascii="Times New Roman" w:eastAsia="Calibri" w:hAnsi="Times New Roman" w:cs="Times New Roman"/>
          <w:szCs w:val="28"/>
        </w:rPr>
        <w:t>с</w:t>
      </w:r>
      <w:proofErr w:type="gramEnd"/>
      <w:r w:rsidRPr="008A7DFB">
        <w:rPr>
          <w:rFonts w:ascii="Times New Roman" w:eastAsia="Calibri" w:hAnsi="Times New Roman" w:cs="Times New Roman"/>
          <w:szCs w:val="28"/>
        </w:rPr>
        <w:t>.</w:t>
      </w:r>
    </w:p>
    <w:p w:rsidR="00346AE6" w:rsidRDefault="00346AE6" w:rsidP="008A7DFB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8A7DFB">
        <w:rPr>
          <w:rFonts w:ascii="Times New Roman" w:hAnsi="Times New Roman"/>
          <w:bCs/>
          <w:sz w:val="28"/>
          <w:szCs w:val="28"/>
        </w:rPr>
        <w:t>Основы теории и практики логопедии / под ред. Р. Е. Левиной. – М.</w:t>
      </w:r>
      <w:proofErr w:type="gramStart"/>
      <w:r w:rsidRPr="008A7DFB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8A7DFB">
        <w:rPr>
          <w:rFonts w:ascii="Times New Roman" w:hAnsi="Times New Roman"/>
          <w:bCs/>
          <w:sz w:val="28"/>
          <w:szCs w:val="28"/>
        </w:rPr>
        <w:t xml:space="preserve"> Просвещение, 1968. – 368 с.</w:t>
      </w:r>
    </w:p>
    <w:p w:rsidR="00D110D6" w:rsidRDefault="00D110D6" w:rsidP="00D110D6">
      <w:pPr>
        <w:tabs>
          <w:tab w:val="left" w:pos="426"/>
          <w:tab w:val="left" w:pos="567"/>
        </w:tabs>
        <w:jc w:val="both"/>
        <w:rPr>
          <w:bCs/>
          <w:szCs w:val="28"/>
        </w:rPr>
      </w:pPr>
    </w:p>
    <w:p w:rsidR="00D110D6" w:rsidRDefault="00D110D6" w:rsidP="00D110D6">
      <w:pPr>
        <w:tabs>
          <w:tab w:val="left" w:pos="426"/>
          <w:tab w:val="left" w:pos="567"/>
        </w:tabs>
        <w:jc w:val="both"/>
        <w:rPr>
          <w:bCs/>
          <w:szCs w:val="28"/>
        </w:rPr>
      </w:pPr>
    </w:p>
    <w:p w:rsidR="00D110D6" w:rsidRDefault="00D110D6" w:rsidP="00D110D6">
      <w:pPr>
        <w:tabs>
          <w:tab w:val="left" w:pos="426"/>
          <w:tab w:val="left" w:pos="567"/>
        </w:tabs>
        <w:jc w:val="both"/>
        <w:rPr>
          <w:bCs/>
          <w:szCs w:val="28"/>
        </w:rPr>
      </w:pPr>
    </w:p>
    <w:sectPr w:rsidR="00D110D6" w:rsidSect="00605D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5121"/>
    <w:multiLevelType w:val="hybridMultilevel"/>
    <w:tmpl w:val="7A3A85F6"/>
    <w:lvl w:ilvl="0" w:tplc="B09017D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382C97"/>
    <w:multiLevelType w:val="hybridMultilevel"/>
    <w:tmpl w:val="BFE8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1E36"/>
    <w:multiLevelType w:val="hybridMultilevel"/>
    <w:tmpl w:val="C196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D383A"/>
    <w:multiLevelType w:val="hybridMultilevel"/>
    <w:tmpl w:val="A64A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30668"/>
    <w:multiLevelType w:val="hybridMultilevel"/>
    <w:tmpl w:val="EFA2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499E"/>
    <w:rsid w:val="000375DC"/>
    <w:rsid w:val="001512F8"/>
    <w:rsid w:val="0028499E"/>
    <w:rsid w:val="0029524E"/>
    <w:rsid w:val="002A6DD1"/>
    <w:rsid w:val="0031600E"/>
    <w:rsid w:val="00346AE6"/>
    <w:rsid w:val="003D4A80"/>
    <w:rsid w:val="004B7F24"/>
    <w:rsid w:val="0052015B"/>
    <w:rsid w:val="005941B7"/>
    <w:rsid w:val="00605DA0"/>
    <w:rsid w:val="0087724F"/>
    <w:rsid w:val="008A7DFB"/>
    <w:rsid w:val="008B49E6"/>
    <w:rsid w:val="008F46A4"/>
    <w:rsid w:val="00A463DE"/>
    <w:rsid w:val="00C871D1"/>
    <w:rsid w:val="00D110D6"/>
    <w:rsid w:val="00D761AB"/>
    <w:rsid w:val="00F46151"/>
    <w:rsid w:val="00F9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9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1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A463D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463DE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9524E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2952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9524E"/>
    <w:pPr>
      <w:spacing w:line="360" w:lineRule="auto"/>
      <w:jc w:val="center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295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952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52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B49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B49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8"/>
    <w:locked/>
    <w:rsid w:val="0087724F"/>
    <w:rPr>
      <w:sz w:val="28"/>
      <w:lang w:eastAsia="ru-RU"/>
    </w:rPr>
  </w:style>
  <w:style w:type="paragraph" w:styleId="a8">
    <w:name w:val="Title"/>
    <w:basedOn w:val="a"/>
    <w:link w:val="a7"/>
    <w:qFormat/>
    <w:rsid w:val="0087724F"/>
    <w:pPr>
      <w:spacing w:line="360" w:lineRule="auto"/>
      <w:ind w:firstLine="0"/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азвание Знак1"/>
    <w:basedOn w:val="a0"/>
    <w:link w:val="a8"/>
    <w:uiPriority w:val="10"/>
    <w:rsid w:val="008772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List Paragraph"/>
    <w:basedOn w:val="a"/>
    <w:uiPriority w:val="34"/>
    <w:qFormat/>
    <w:rsid w:val="0087724F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1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D110D6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EA81D-97FE-4611-9779-D397975B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evik</dc:creator>
  <cp:keywords/>
  <dc:description/>
  <cp:lastModifiedBy>evik</cp:lastModifiedBy>
  <cp:revision>10</cp:revision>
  <cp:lastPrinted>2013-10-20T06:50:00Z</cp:lastPrinted>
  <dcterms:created xsi:type="dcterms:W3CDTF">2013-10-06T15:41:00Z</dcterms:created>
  <dcterms:modified xsi:type="dcterms:W3CDTF">2013-10-20T09:19:00Z</dcterms:modified>
</cp:coreProperties>
</file>