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9D" w:rsidRDefault="00F930DB" w:rsidP="00FF0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ИНФОРМАТИЗАЦИЯ КОРРЕКЦИОННОГО НАПРАВЛЕНИЯ В ДОУ</w:t>
      </w:r>
    </w:p>
    <w:p w:rsidR="00C02C9D" w:rsidRPr="00C02C9D" w:rsidRDefault="00C02C9D" w:rsidP="00FF0629">
      <w:pPr>
        <w:spacing w:after="0" w:line="240" w:lineRule="auto"/>
        <w:rPr>
          <w:sz w:val="28"/>
          <w:szCs w:val="28"/>
        </w:rPr>
      </w:pPr>
      <w:r w:rsidRPr="00C02C9D">
        <w:rPr>
          <w:sz w:val="28"/>
          <w:szCs w:val="28"/>
        </w:rPr>
        <w:t>Кассихина Ольга Алексеевна</w:t>
      </w:r>
    </w:p>
    <w:p w:rsidR="00C02C9D" w:rsidRPr="00C02C9D" w:rsidRDefault="00C02C9D" w:rsidP="00FF0629">
      <w:pPr>
        <w:spacing w:after="0" w:line="240" w:lineRule="auto"/>
        <w:rPr>
          <w:sz w:val="28"/>
          <w:szCs w:val="28"/>
        </w:rPr>
      </w:pPr>
      <w:r w:rsidRPr="00C02C9D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</w:t>
      </w:r>
      <w:r w:rsidRPr="00C02C9D">
        <w:rPr>
          <w:sz w:val="28"/>
          <w:szCs w:val="28"/>
        </w:rPr>
        <w:t xml:space="preserve"> дошкольное образовательное учреждение детский сад №40 г</w:t>
      </w:r>
      <w:r>
        <w:rPr>
          <w:sz w:val="28"/>
          <w:szCs w:val="28"/>
        </w:rPr>
        <w:t xml:space="preserve">орода </w:t>
      </w:r>
      <w:r w:rsidRPr="00C02C9D">
        <w:rPr>
          <w:sz w:val="28"/>
          <w:szCs w:val="28"/>
        </w:rPr>
        <w:t>Глазова</w:t>
      </w:r>
      <w:r>
        <w:rPr>
          <w:sz w:val="28"/>
          <w:szCs w:val="28"/>
        </w:rPr>
        <w:t>, МБДОУ д/с№40</w:t>
      </w:r>
    </w:p>
    <w:p w:rsidR="00B821FC" w:rsidRDefault="00B821FC" w:rsidP="00FF0629">
      <w:pPr>
        <w:spacing w:after="0" w:line="240" w:lineRule="auto"/>
        <w:rPr>
          <w:sz w:val="28"/>
          <w:szCs w:val="28"/>
        </w:rPr>
      </w:pPr>
      <w:r w:rsidRPr="00AD467A">
        <w:rPr>
          <w:sz w:val="28"/>
          <w:szCs w:val="28"/>
        </w:rPr>
        <w:t xml:space="preserve">Коррекционная помощь в дошкольном образовании оказывается детям с ограниченными возможностями здоровья. </w:t>
      </w:r>
      <w:r>
        <w:rPr>
          <w:sz w:val="28"/>
          <w:szCs w:val="28"/>
        </w:rPr>
        <w:t>Д</w:t>
      </w:r>
      <w:r w:rsidRPr="00AD467A">
        <w:rPr>
          <w:sz w:val="28"/>
          <w:szCs w:val="28"/>
        </w:rPr>
        <w:t xml:space="preserve">ети с ОВЗ это дети с быстрой утомляемостью, низкой познавательной активностью, с нарушением внимания и мотивации. Группа детей с ОВЗ разнообразна. В нашем детском саду коррекционную помощь получают дети с общим недоразвитием речи. Каждый учебный год мы выбираем методы, приёмы и технологии необходимые для эффективного преодоления речевой патологии. </w:t>
      </w:r>
    </w:p>
    <w:p w:rsidR="00B821FC" w:rsidRPr="00AD467A" w:rsidRDefault="00B821FC" w:rsidP="00FF0629">
      <w:pPr>
        <w:spacing w:after="0" w:line="240" w:lineRule="auto"/>
        <w:rPr>
          <w:sz w:val="28"/>
          <w:szCs w:val="28"/>
        </w:rPr>
      </w:pPr>
      <w:r w:rsidRPr="00AD467A">
        <w:rPr>
          <w:sz w:val="28"/>
          <w:szCs w:val="28"/>
        </w:rPr>
        <w:t xml:space="preserve"> Одной из инновационных технологий, позволяющих активизировать ребёнка с ОНР, сконцентрировать его внимание, повысить работоспособность, являются компьютерные технологии.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Этому есть объяснение в не нейропсихологии. Каждый слайд презентации несет большую смысловую и образную нагрузку, позволяющую задействовать правое полушарие, более развитое у детей с речевыми проблемами и даёт возможность создания эффективного компенсаторного механизма в речевых центрах левого полушария.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Из всего многообразия ИКТ для коррекционной работы в ДОУ нами применяются следующие средства: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Pr="00AD467A">
        <w:rPr>
          <w:sz w:val="28"/>
          <w:szCs w:val="28"/>
        </w:rPr>
        <w:t>Обучающие,  которые сообщают знания, помогают сформировать умения и навыки учебной деятельности.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AD467A">
        <w:rPr>
          <w:sz w:val="28"/>
          <w:szCs w:val="28"/>
        </w:rPr>
        <w:t xml:space="preserve"> Тренажеры,  которые предназначены для отработки умений и навыков, повторения или закрепления пройденного материала.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D467A">
        <w:rPr>
          <w:sz w:val="28"/>
          <w:szCs w:val="28"/>
        </w:rPr>
        <w:t>Учебно-игровые</w:t>
      </w:r>
      <w:r>
        <w:rPr>
          <w:sz w:val="28"/>
          <w:szCs w:val="28"/>
        </w:rPr>
        <w:t xml:space="preserve"> пособия</w:t>
      </w:r>
      <w:r w:rsidRPr="00AD467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необходимы</w:t>
      </w:r>
      <w:r w:rsidRPr="00AD467A">
        <w:rPr>
          <w:sz w:val="28"/>
          <w:szCs w:val="28"/>
        </w:rPr>
        <w:t xml:space="preserve"> для реализации деятельности дошкольников в форме игры.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Из опыта использования ИКТ мы увидели, что </w:t>
      </w:r>
      <w:r>
        <w:rPr>
          <w:sz w:val="28"/>
          <w:szCs w:val="28"/>
        </w:rPr>
        <w:t>компьютерные пособия и программы</w:t>
      </w:r>
      <w:r w:rsidRPr="00AD467A">
        <w:rPr>
          <w:sz w:val="28"/>
          <w:szCs w:val="28"/>
        </w:rPr>
        <w:t xml:space="preserve"> могут быть использованы на любом этапе совместной организованной деятельности:</w:t>
      </w:r>
    </w:p>
    <w:p w:rsidR="00B821FC" w:rsidRPr="00B821FC" w:rsidRDefault="00B821FC" w:rsidP="00FF062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B821FC">
        <w:rPr>
          <w:sz w:val="28"/>
          <w:szCs w:val="28"/>
        </w:rPr>
        <w:t>В начале для обозначения темы с помощью вопросов, создавая проблемную ситуацию;</w:t>
      </w:r>
    </w:p>
    <w:p w:rsidR="00B821FC" w:rsidRPr="00B821FC" w:rsidRDefault="00B821FC" w:rsidP="00FF062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B821FC">
        <w:rPr>
          <w:sz w:val="28"/>
          <w:szCs w:val="28"/>
        </w:rPr>
        <w:t>Как сопровождение объяснения педагога (презентации, схемы, рисунки, видеофрагменты и т. д.);</w:t>
      </w:r>
    </w:p>
    <w:p w:rsidR="00B821FC" w:rsidRPr="00B821FC" w:rsidRDefault="00B821FC" w:rsidP="00FF062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B821FC">
        <w:rPr>
          <w:sz w:val="28"/>
          <w:szCs w:val="28"/>
        </w:rPr>
        <w:t>Как информационно-обучающее пособие</w:t>
      </w:r>
      <w:r w:rsidRPr="00B821FC">
        <w:rPr>
          <w:b/>
          <w:sz w:val="28"/>
          <w:szCs w:val="28"/>
        </w:rPr>
        <w:t>;</w:t>
      </w:r>
    </w:p>
    <w:p w:rsidR="00B821FC" w:rsidRPr="00B821FC" w:rsidRDefault="00B821FC" w:rsidP="00FF0629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B821FC">
        <w:rPr>
          <w:sz w:val="28"/>
          <w:szCs w:val="28"/>
        </w:rPr>
        <w:t>Для контроля усвоения материала детьми</w:t>
      </w:r>
      <w:r w:rsidRPr="00B821FC">
        <w:rPr>
          <w:b/>
          <w:sz w:val="28"/>
          <w:szCs w:val="28"/>
        </w:rPr>
        <w:t>.</w:t>
      </w:r>
    </w:p>
    <w:p w:rsidR="00B821FC" w:rsidRDefault="00B821FC" w:rsidP="00FF0629">
      <w:pPr>
        <w:spacing w:after="0" w:line="240" w:lineRule="auto"/>
        <w:jc w:val="both"/>
        <w:rPr>
          <w:b/>
          <w:sz w:val="28"/>
          <w:szCs w:val="28"/>
        </w:rPr>
      </w:pPr>
      <w:r w:rsidRPr="00AD467A">
        <w:rPr>
          <w:sz w:val="28"/>
          <w:szCs w:val="28"/>
        </w:rPr>
        <w:t>При выборе и создании информационно - образовательных ресурсов необходимо учитывать ряд условий:</w:t>
      </w:r>
      <w:r w:rsidRPr="00AD467A">
        <w:rPr>
          <w:b/>
          <w:sz w:val="28"/>
          <w:szCs w:val="28"/>
        </w:rPr>
        <w:t xml:space="preserve"> </w:t>
      </w:r>
    </w:p>
    <w:p w:rsidR="00B821FC" w:rsidRPr="00C02C9D" w:rsidRDefault="00B821FC" w:rsidP="00C02C9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02C9D">
        <w:rPr>
          <w:sz w:val="28"/>
          <w:szCs w:val="28"/>
        </w:rPr>
        <w:t xml:space="preserve"> компьютерные пособия должны быть в форме игры;</w:t>
      </w:r>
    </w:p>
    <w:p w:rsidR="00B821FC" w:rsidRPr="00C02C9D" w:rsidRDefault="00B821FC" w:rsidP="00C02C9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02C9D">
        <w:rPr>
          <w:sz w:val="28"/>
          <w:szCs w:val="28"/>
        </w:rPr>
        <w:lastRenderedPageBreak/>
        <w:t>обладать</w:t>
      </w:r>
      <w:r w:rsidR="00FF0629" w:rsidRPr="00C02C9D">
        <w:rPr>
          <w:sz w:val="28"/>
          <w:szCs w:val="28"/>
        </w:rPr>
        <w:t xml:space="preserve"> </w:t>
      </w:r>
      <w:r w:rsidRPr="00C02C9D">
        <w:rPr>
          <w:sz w:val="28"/>
          <w:szCs w:val="28"/>
        </w:rPr>
        <w:t>интерактивностью;</w:t>
      </w:r>
    </w:p>
    <w:p w:rsidR="00B821FC" w:rsidRPr="00C02C9D" w:rsidRDefault="00B821FC" w:rsidP="00C02C9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02C9D">
        <w:rPr>
          <w:sz w:val="28"/>
          <w:szCs w:val="28"/>
        </w:rPr>
        <w:t>полисенсорностью воздействия, т. е. слуховое восприятие информации сочетается с опорой на зрительный контроль, что позволяет задействовать сохранные анализаторы и дает возможность создания эффективный компенсаторных механизмов;</w:t>
      </w:r>
    </w:p>
    <w:p w:rsidR="00B821FC" w:rsidRPr="00C02C9D" w:rsidRDefault="00B821FC" w:rsidP="00C02C9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02C9D">
        <w:rPr>
          <w:sz w:val="28"/>
          <w:szCs w:val="28"/>
        </w:rPr>
        <w:t>дифференцированным подходом к обучению - содержит различные по сложности или объему варианты заданий и имеет возможность индивидуальной настройки;</w:t>
      </w:r>
    </w:p>
    <w:p w:rsidR="00B821FC" w:rsidRPr="00C02C9D" w:rsidRDefault="00B821FC" w:rsidP="00C02C9D">
      <w:pPr>
        <w:pStyle w:val="a8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02C9D">
        <w:rPr>
          <w:sz w:val="28"/>
          <w:szCs w:val="28"/>
        </w:rPr>
        <w:t xml:space="preserve">объективностью –позволяет зафиксировать начальные данные состояния корригируемой функции. Ее состояние в процессе работы и конечные данные.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Мы применяем ИКТ для:</w:t>
      </w:r>
      <w:r w:rsidRPr="00AD467A">
        <w:rPr>
          <w:b/>
          <w:sz w:val="28"/>
          <w:szCs w:val="28"/>
        </w:rPr>
        <w:t xml:space="preserve">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Осуществления диагностику.</w:t>
      </w:r>
    </w:p>
    <w:p w:rsidR="00B821FC" w:rsidRPr="00AD467A" w:rsidRDefault="00FF0629" w:rsidP="00FF0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 </w:t>
      </w:r>
      <w:r w:rsidR="00B821FC" w:rsidRPr="00AD467A">
        <w:rPr>
          <w:sz w:val="28"/>
          <w:szCs w:val="28"/>
        </w:rPr>
        <w:t>Организации фронтальной  и индивидуальной образовательной деятельности.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•       Проведения </w:t>
      </w:r>
      <w:r w:rsidR="00FF0629">
        <w:rPr>
          <w:sz w:val="28"/>
          <w:szCs w:val="28"/>
        </w:rPr>
        <w:t>работы</w:t>
      </w:r>
      <w:r w:rsidRPr="00AD467A">
        <w:rPr>
          <w:sz w:val="28"/>
          <w:szCs w:val="28"/>
        </w:rPr>
        <w:t xml:space="preserve"> с родителями.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Обмена опытом с педагогами.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Любая логопедическая работа начинается с обследования - это важный этап всего коррекционного процесса. Помимо традиционных методов и приёмов мы используем созданн</w:t>
      </w:r>
      <w:r w:rsidR="00C02C9D">
        <w:rPr>
          <w:sz w:val="28"/>
          <w:szCs w:val="28"/>
        </w:rPr>
        <w:t>ы</w:t>
      </w:r>
      <w:r w:rsidRPr="00AD467A">
        <w:rPr>
          <w:sz w:val="28"/>
          <w:szCs w:val="28"/>
        </w:rPr>
        <w:t>е</w:t>
      </w:r>
      <w:r w:rsidR="00FF0629">
        <w:rPr>
          <w:sz w:val="28"/>
          <w:szCs w:val="28"/>
        </w:rPr>
        <w:t xml:space="preserve"> мультимедийные пособия</w:t>
      </w:r>
      <w:r w:rsidRPr="00AD467A">
        <w:rPr>
          <w:sz w:val="28"/>
          <w:szCs w:val="28"/>
        </w:rPr>
        <w:t xml:space="preserve"> "Обследование импрессивной речи детей" и "Исследование состояния фонематического слуха". Эти ресурсы помогают разнообразить процесс обследования.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Для организации фронтальной логопедической деятельности по формированию лексико - грамматических категорий и развития связной речи используются презентации и дидактические игры, созданные в программах PowerPoint  и ПервоЛОГО, которые разрабатываются в соответствии с темой и задачами, а также, уровнем речевого развития. Они помогают  закреплять лексические темы, пополнять и активизировать номинативный и предикативный словарь, вводят в речь  предлоги, числительные, прилагательные. </w:t>
      </w:r>
    </w:p>
    <w:p w:rsidR="008A5FF4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При формировании фонетической системы языка и элементов грамоты мы применяет звуковые файлы, дидактические игры,</w:t>
      </w:r>
      <w:r w:rsidRPr="00AD467A">
        <w:rPr>
          <w:b/>
          <w:sz w:val="28"/>
          <w:szCs w:val="28"/>
        </w:rPr>
        <w:t xml:space="preserve"> </w:t>
      </w:r>
      <w:r w:rsidRPr="00AD467A">
        <w:rPr>
          <w:sz w:val="28"/>
          <w:szCs w:val="28"/>
        </w:rPr>
        <w:t>тренажёры, интерактивное оборудование. Пособия также создаём в программах PowerPoint  и ПервоЛОГО.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В индивидуальной работе мы используем компьютерные программы, направленные на устранение речевых недостатков, развитие психических процессов дошкольников. Это -  и программы 1С образования, собственные интерактивные игры и пособия, презентации, созданные в вышеуказанных программах.</w:t>
      </w:r>
    </w:p>
    <w:p w:rsidR="00FF0629" w:rsidRDefault="00B821FC" w:rsidP="00FF0629">
      <w:pPr>
        <w:spacing w:after="0" w:line="240" w:lineRule="auto"/>
        <w:jc w:val="both"/>
        <w:rPr>
          <w:b/>
          <w:sz w:val="28"/>
          <w:szCs w:val="28"/>
        </w:rPr>
      </w:pPr>
      <w:r w:rsidRPr="00AD467A">
        <w:rPr>
          <w:sz w:val="28"/>
          <w:szCs w:val="28"/>
        </w:rPr>
        <w:lastRenderedPageBreak/>
        <w:t>ИКТ позволяет нам:</w:t>
      </w:r>
      <w:r w:rsidRPr="00AD467A">
        <w:rPr>
          <w:b/>
          <w:sz w:val="28"/>
          <w:szCs w:val="28"/>
        </w:rPr>
        <w:t xml:space="preserve">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 Развивать фонематический слух («Музыкальная школа», «Загадки звуков», «Тик-так звуки», «Цветочный базар», «Пожужжим» и др.)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•        Выполнять артикуляционную гимнастику </w:t>
      </w:r>
      <w:r w:rsidR="00FF0629">
        <w:rPr>
          <w:sz w:val="28"/>
          <w:szCs w:val="28"/>
        </w:rPr>
        <w:t>("Весёлый язычок")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Упражнять ребенка в выработке воздушной струи («Вертолет», «Торт со свечками», «Ветерок и жуки» и др.)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Работать над грамматикой («</w:t>
      </w:r>
      <w:r w:rsidR="00FF0629">
        <w:rPr>
          <w:sz w:val="28"/>
          <w:szCs w:val="28"/>
        </w:rPr>
        <w:t>Животные жарких стран</w:t>
      </w:r>
      <w:r w:rsidRPr="00AD467A">
        <w:rPr>
          <w:sz w:val="28"/>
          <w:szCs w:val="28"/>
        </w:rPr>
        <w:t>», «Кто за кем», «</w:t>
      </w:r>
      <w:r w:rsidR="00FF0629">
        <w:rPr>
          <w:sz w:val="28"/>
          <w:szCs w:val="28"/>
        </w:rPr>
        <w:t>Транспорт</w:t>
      </w:r>
      <w:r w:rsidRPr="00AD467A">
        <w:rPr>
          <w:sz w:val="28"/>
          <w:szCs w:val="28"/>
        </w:rPr>
        <w:t>»</w:t>
      </w:r>
      <w:r w:rsidR="00FF0629">
        <w:rPr>
          <w:sz w:val="28"/>
          <w:szCs w:val="28"/>
        </w:rPr>
        <w:t>, "Фрукты", "Дикие животные"</w:t>
      </w:r>
      <w:r w:rsidRPr="00AD467A">
        <w:rPr>
          <w:sz w:val="28"/>
          <w:szCs w:val="28"/>
        </w:rPr>
        <w:t>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•        Развивать связную речь («Что сначала», </w:t>
      </w:r>
      <w:r w:rsidR="00FF0629">
        <w:rPr>
          <w:sz w:val="28"/>
          <w:szCs w:val="28"/>
        </w:rPr>
        <w:t>"Озвучь мультфильм",</w:t>
      </w:r>
      <w:r w:rsidRPr="00AD467A">
        <w:rPr>
          <w:sz w:val="28"/>
          <w:szCs w:val="28"/>
        </w:rPr>
        <w:t>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Отрабатывать звукопроизношение («Веселые рыболовы», «Хитрая половинка»)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Обучать чтению и письму («Лишний слог», «Сладкоежка», «Джин» и др.)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    Развивать моторику (Физкультминутка «</w:t>
      </w:r>
      <w:r w:rsidR="00FF0629">
        <w:rPr>
          <w:sz w:val="28"/>
          <w:szCs w:val="28"/>
        </w:rPr>
        <w:t>Весёлая зарядка</w:t>
      </w:r>
      <w:r w:rsidRPr="00AD467A">
        <w:rPr>
          <w:sz w:val="28"/>
          <w:szCs w:val="28"/>
        </w:rPr>
        <w:t xml:space="preserve">»)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•    Развивать мышление, логику, внимание, память («</w:t>
      </w:r>
      <w:r w:rsidR="00FF0629">
        <w:rPr>
          <w:sz w:val="28"/>
          <w:szCs w:val="28"/>
        </w:rPr>
        <w:t>Подумай, назови</w:t>
      </w:r>
      <w:r w:rsidRPr="00AD467A">
        <w:rPr>
          <w:sz w:val="28"/>
          <w:szCs w:val="28"/>
        </w:rPr>
        <w:t>», «Невнимательный художник» и др.)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Для удобства использования в нашем детском саду все </w:t>
      </w:r>
      <w:r w:rsidR="00FF0629">
        <w:rPr>
          <w:sz w:val="28"/>
          <w:szCs w:val="28"/>
        </w:rPr>
        <w:t xml:space="preserve">информационно - образовательные ресурсы </w:t>
      </w:r>
      <w:r w:rsidRPr="00AD467A">
        <w:rPr>
          <w:sz w:val="28"/>
          <w:szCs w:val="28"/>
        </w:rPr>
        <w:t xml:space="preserve"> хранятся в банке электронных образовательных ресурсов по направлениям деятельности:</w:t>
      </w:r>
      <w:r w:rsidRPr="00AD467A">
        <w:rPr>
          <w:b/>
          <w:sz w:val="28"/>
          <w:szCs w:val="28"/>
        </w:rPr>
        <w:t xml:space="preserve">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• Формирование произношения.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 • Развития фонематического восприятия, овладение элементами грамоты.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 • Формирование лексико-грамматических средств языка.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 • Развитие связной речи.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 xml:space="preserve"> • Развитие артикуляционной моторики, речевого дыхания, здоровьесберегающие технологии. </w:t>
      </w:r>
    </w:p>
    <w:p w:rsidR="00B821FC" w:rsidRPr="00AD467A" w:rsidRDefault="00B821FC" w:rsidP="00FF0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467A">
        <w:rPr>
          <w:rFonts w:ascii="Times New Roman" w:hAnsi="Times New Roman" w:cs="Times New Roman"/>
          <w:sz w:val="28"/>
          <w:szCs w:val="28"/>
        </w:rPr>
        <w:t>ИКТ используются  для обмена опытом с коллегами. Это:</w:t>
      </w:r>
    </w:p>
    <w:p w:rsidR="00B821FC" w:rsidRPr="00AD467A" w:rsidRDefault="00B821FC" w:rsidP="00FF0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467A">
        <w:rPr>
          <w:rFonts w:ascii="Times New Roman" w:hAnsi="Times New Roman" w:cs="Times New Roman"/>
          <w:sz w:val="28"/>
          <w:szCs w:val="28"/>
        </w:rPr>
        <w:t xml:space="preserve">•        выступления на педсоветах </w:t>
      </w:r>
    </w:p>
    <w:p w:rsidR="00B821FC" w:rsidRPr="00AD467A" w:rsidRDefault="00B821FC" w:rsidP="00FF0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467A">
        <w:rPr>
          <w:rFonts w:ascii="Times New Roman" w:hAnsi="Times New Roman" w:cs="Times New Roman"/>
          <w:sz w:val="28"/>
          <w:szCs w:val="28"/>
        </w:rPr>
        <w:t xml:space="preserve">•        доклады на семинарах, конференциях </w:t>
      </w:r>
    </w:p>
    <w:p w:rsidR="00B821FC" w:rsidRPr="00AD467A" w:rsidRDefault="00B821FC" w:rsidP="00FF0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467A">
        <w:rPr>
          <w:rFonts w:ascii="Times New Roman" w:hAnsi="Times New Roman" w:cs="Times New Roman"/>
          <w:sz w:val="28"/>
          <w:szCs w:val="28"/>
        </w:rPr>
        <w:t xml:space="preserve">•        участие в электронных конкурсах и фестивалях </w:t>
      </w:r>
    </w:p>
    <w:p w:rsidR="00B821FC" w:rsidRPr="00AD467A" w:rsidRDefault="00B821FC" w:rsidP="00FF0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AD467A">
        <w:rPr>
          <w:rFonts w:ascii="Times New Roman" w:hAnsi="Times New Roman" w:cs="Times New Roman"/>
          <w:sz w:val="28"/>
          <w:szCs w:val="28"/>
        </w:rPr>
        <w:t xml:space="preserve">•        размещение профессиональных работ на сайтах в интернете </w:t>
      </w:r>
    </w:p>
    <w:p w:rsidR="00B821FC" w:rsidRPr="00AD467A" w:rsidRDefault="00B821FC" w:rsidP="00FF0629">
      <w:pPr>
        <w:spacing w:after="0" w:line="240" w:lineRule="auto"/>
        <w:jc w:val="both"/>
        <w:rPr>
          <w:sz w:val="28"/>
          <w:szCs w:val="28"/>
        </w:rPr>
      </w:pPr>
      <w:r w:rsidRPr="00AD467A">
        <w:rPr>
          <w:sz w:val="28"/>
          <w:szCs w:val="28"/>
        </w:rPr>
        <w:t>Одной из составляющей коррекционного процесса -взаимодействие всех педагогов, работающих с детьми ОНР. Пособия музыкальных руководителей, их музыкально - дидактические игры, зарядки от инструктора по физ.воспитанию в электронном виде оптимизируют процесс взаимодействия и способствуют формированию интегративных качеств.</w:t>
      </w:r>
    </w:p>
    <w:p w:rsidR="00B821FC" w:rsidRDefault="00B821FC" w:rsidP="00FF0629">
      <w:pPr>
        <w:spacing w:after="0" w:line="240" w:lineRule="auto"/>
        <w:jc w:val="both"/>
        <w:rPr>
          <w:b/>
          <w:sz w:val="28"/>
          <w:szCs w:val="28"/>
        </w:rPr>
      </w:pPr>
      <w:r w:rsidRPr="00AD467A">
        <w:rPr>
          <w:sz w:val="28"/>
          <w:szCs w:val="28"/>
        </w:rPr>
        <w:t xml:space="preserve"> </w:t>
      </w:r>
      <w:r w:rsidRPr="00AD467A">
        <w:rPr>
          <w:rFonts w:ascii="Times New Roman" w:hAnsi="Times New Roman" w:cs="Times New Roman"/>
          <w:sz w:val="28"/>
          <w:szCs w:val="28"/>
        </w:rPr>
        <w:t xml:space="preserve">В работе с родителями ИКТ позволяют организовать проведение родительских собраний, практикумов с родителями по постановке звуков и видеоконсультации по проведению артикуляционной гимнастики. Применение ИКТ способствует вовлечению родителей в коррекционный процесс.  Каждую неделю дети выбирают предмет для исследования и </w:t>
      </w:r>
      <w:r w:rsidRPr="00AD467A">
        <w:rPr>
          <w:rFonts w:ascii="Times New Roman" w:hAnsi="Times New Roman" w:cs="Times New Roman"/>
          <w:sz w:val="28"/>
          <w:szCs w:val="28"/>
        </w:rPr>
        <w:lastRenderedPageBreak/>
        <w:t>совместно с родителями  и педагогами готовят презентации. На занятиях по формированию связной речи мы организуем научные конференции, где "всезнайки" рассказывают о своём предмете. По окончанию выступления слушатели задают вопрос "всезнайкам". Данная форма работы позволяет преодолеть страх выступления перед классом, что готовит их к школе и приводит к социализации детей с нарушениями речи.</w:t>
      </w:r>
      <w:r w:rsidRPr="00AD467A">
        <w:rPr>
          <w:b/>
          <w:sz w:val="28"/>
          <w:szCs w:val="28"/>
        </w:rPr>
        <w:t xml:space="preserve"> </w:t>
      </w:r>
    </w:p>
    <w:p w:rsidR="008A5FF4" w:rsidRPr="008A5FF4" w:rsidRDefault="008A5FF4" w:rsidP="008A5FF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5FF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A5FF4" w:rsidRPr="008A5FF4" w:rsidRDefault="008A5FF4" w:rsidP="008A5F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5FF4" w:rsidRPr="008A5FF4" w:rsidRDefault="008A5FF4" w:rsidP="008A5FF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5FF4">
        <w:rPr>
          <w:rFonts w:ascii="Times New Roman" w:hAnsi="Times New Roman" w:cs="Times New Roman"/>
          <w:sz w:val="28"/>
          <w:szCs w:val="28"/>
        </w:rPr>
        <w:t>1.        Информационное письмо Минобразования РФ от 25 мая 2001 г. N 753/23-16 "Об информатизации дошкольного образования в России"</w:t>
      </w:r>
    </w:p>
    <w:p w:rsidR="008A5FF4" w:rsidRPr="008A5FF4" w:rsidRDefault="008A5FF4" w:rsidP="008A5FF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5FF4">
        <w:rPr>
          <w:rFonts w:ascii="Times New Roman" w:hAnsi="Times New Roman" w:cs="Times New Roman"/>
          <w:sz w:val="28"/>
          <w:szCs w:val="28"/>
        </w:rPr>
        <w:t>2.        Комарова Т.С., Комарова И.И., Туликов А.В. Информационно - коммуникационные технологии в дошкольном образовании- М.: Мозаика-Синтез, 2011.</w:t>
      </w:r>
    </w:p>
    <w:p w:rsidR="008A5FF4" w:rsidRPr="008A5FF4" w:rsidRDefault="008A5FF4" w:rsidP="008A5FF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5FF4">
        <w:rPr>
          <w:rFonts w:ascii="Times New Roman" w:hAnsi="Times New Roman" w:cs="Times New Roman"/>
          <w:sz w:val="28"/>
          <w:szCs w:val="28"/>
        </w:rPr>
        <w:t>3.        Новые информационные технологии в образовании</w:t>
      </w:r>
    </w:p>
    <w:p w:rsidR="008A5FF4" w:rsidRPr="008A5FF4" w:rsidRDefault="008A5FF4" w:rsidP="008A5FF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5FF4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</w:t>
      </w:r>
    </w:p>
    <w:p w:rsidR="008A5FF4" w:rsidRPr="008A5FF4" w:rsidRDefault="008A5FF4" w:rsidP="008A5FF4">
      <w:pPr>
        <w:pStyle w:val="a7"/>
        <w:rPr>
          <w:rFonts w:ascii="Times New Roman" w:hAnsi="Times New Roman" w:cs="Times New Roman"/>
          <w:sz w:val="28"/>
          <w:szCs w:val="28"/>
        </w:rPr>
      </w:pPr>
      <w:r w:rsidRPr="008A5FF4">
        <w:rPr>
          <w:rFonts w:ascii="Times New Roman" w:hAnsi="Times New Roman" w:cs="Times New Roman"/>
          <w:sz w:val="28"/>
          <w:szCs w:val="28"/>
        </w:rPr>
        <w:t>Екатеринбург, 1–4 марта 2011 г. Часть 1 Екатеринбург РГППУ 2011</w:t>
      </w:r>
    </w:p>
    <w:p w:rsidR="008A5FF4" w:rsidRPr="008A5FF4" w:rsidRDefault="00F930DB" w:rsidP="008A5F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П</w:t>
      </w:r>
      <w:r w:rsidR="008A5FF4" w:rsidRPr="008A5FF4">
        <w:rPr>
          <w:rFonts w:ascii="Times New Roman" w:hAnsi="Times New Roman" w:cs="Times New Roman"/>
          <w:sz w:val="28"/>
          <w:szCs w:val="28"/>
        </w:rPr>
        <w:t>од.ред. Микляевой Н.В.  Интерактивная педагогика в детском саду. - М.: ТЦ «Сфера»,2012.</w:t>
      </w:r>
    </w:p>
    <w:p w:rsidR="008A5FF4" w:rsidRPr="00AD467A" w:rsidRDefault="008A5FF4" w:rsidP="00FF0629">
      <w:pPr>
        <w:spacing w:after="0" w:line="240" w:lineRule="auto"/>
        <w:jc w:val="both"/>
        <w:rPr>
          <w:sz w:val="28"/>
          <w:szCs w:val="28"/>
        </w:rPr>
      </w:pPr>
    </w:p>
    <w:p w:rsidR="00002DDD" w:rsidRDefault="00002DDD"/>
    <w:sectPr w:rsidR="00002DDD" w:rsidSect="00B82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34" w:rsidRDefault="003A0934" w:rsidP="004320AA">
      <w:pPr>
        <w:spacing w:after="0" w:line="240" w:lineRule="auto"/>
      </w:pPr>
      <w:r>
        <w:separator/>
      </w:r>
    </w:p>
  </w:endnote>
  <w:endnote w:type="continuationSeparator" w:id="1">
    <w:p w:rsidR="003A0934" w:rsidRDefault="003A0934" w:rsidP="004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05" w:rsidRDefault="003A09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360"/>
      <w:docPartObj>
        <w:docPartGallery w:val="Page Numbers (Bottom of Page)"/>
        <w:docPartUnique/>
      </w:docPartObj>
    </w:sdtPr>
    <w:sdtContent>
      <w:p w:rsidR="00831705" w:rsidRDefault="004320AA">
        <w:pPr>
          <w:pStyle w:val="a5"/>
          <w:jc w:val="right"/>
        </w:pPr>
        <w:r>
          <w:fldChar w:fldCharType="begin"/>
        </w:r>
        <w:r w:rsidR="008A5FF4">
          <w:instrText xml:space="preserve"> PAGE   \* MERGEFORMAT </w:instrText>
        </w:r>
        <w:r>
          <w:fldChar w:fldCharType="separate"/>
        </w:r>
        <w:r w:rsidR="00F930DB">
          <w:rPr>
            <w:noProof/>
          </w:rPr>
          <w:t>1</w:t>
        </w:r>
        <w:r>
          <w:fldChar w:fldCharType="end"/>
        </w:r>
      </w:p>
    </w:sdtContent>
  </w:sdt>
  <w:p w:rsidR="00831705" w:rsidRDefault="003A09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05" w:rsidRDefault="003A0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34" w:rsidRDefault="003A0934" w:rsidP="004320AA">
      <w:pPr>
        <w:spacing w:after="0" w:line="240" w:lineRule="auto"/>
      </w:pPr>
      <w:r>
        <w:separator/>
      </w:r>
    </w:p>
  </w:footnote>
  <w:footnote w:type="continuationSeparator" w:id="1">
    <w:p w:rsidR="003A0934" w:rsidRDefault="003A0934" w:rsidP="0043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05" w:rsidRDefault="003A09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05" w:rsidRDefault="003A09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05" w:rsidRDefault="003A0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1FC"/>
    <w:multiLevelType w:val="hybridMultilevel"/>
    <w:tmpl w:val="64A0B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3299C"/>
    <w:multiLevelType w:val="hybridMultilevel"/>
    <w:tmpl w:val="74428A88"/>
    <w:lvl w:ilvl="0" w:tplc="BFC69B0A">
      <w:start w:val="1"/>
      <w:numFmt w:val="decimal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BD03285"/>
    <w:multiLevelType w:val="hybridMultilevel"/>
    <w:tmpl w:val="A9F0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1FC"/>
    <w:rsid w:val="00002DDD"/>
    <w:rsid w:val="003A0934"/>
    <w:rsid w:val="004320AA"/>
    <w:rsid w:val="008A5FF4"/>
    <w:rsid w:val="00B821FC"/>
    <w:rsid w:val="00C02C9D"/>
    <w:rsid w:val="00F930DB"/>
    <w:rsid w:val="00F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1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1FC"/>
    <w:rPr>
      <w:rFonts w:eastAsiaTheme="minorEastAsia"/>
      <w:lang w:eastAsia="ru-RU"/>
    </w:rPr>
  </w:style>
  <w:style w:type="paragraph" w:styleId="a7">
    <w:name w:val="No Spacing"/>
    <w:uiPriority w:val="1"/>
    <w:qFormat/>
    <w:rsid w:val="00B821F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82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2013-11-09T14:11:00Z</dcterms:created>
  <dcterms:modified xsi:type="dcterms:W3CDTF">2013-11-09T14:51:00Z</dcterms:modified>
</cp:coreProperties>
</file>